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2D25" w14:textId="72F2C27F" w:rsidR="000736C4" w:rsidRPr="001F0107" w:rsidRDefault="001C166F" w:rsidP="00622ACF">
      <w:pPr>
        <w:overflowPunct w:val="0"/>
        <w:ind w:rightChars="100" w:right="254"/>
        <w:jc w:val="center"/>
        <w:rPr>
          <w:kern w:val="0"/>
        </w:rPr>
      </w:pPr>
      <w:r w:rsidRPr="001F0107">
        <w:rPr>
          <w:rFonts w:hint="eastAsia"/>
        </w:rPr>
        <w:t>銚子市自転車</w:t>
      </w:r>
      <w:r w:rsidR="00DF6E5F" w:rsidRPr="001F0107">
        <w:rPr>
          <w:rFonts w:hint="eastAsia"/>
        </w:rPr>
        <w:t>乗車用</w:t>
      </w:r>
      <w:r w:rsidRPr="001F0107">
        <w:rPr>
          <w:rFonts w:hint="eastAsia"/>
        </w:rPr>
        <w:t>ヘルメット購入費補助金交付要綱</w:t>
      </w:r>
    </w:p>
    <w:p w14:paraId="3B89C301" w14:textId="19AE41F8" w:rsidR="0096474B" w:rsidRPr="001F0107" w:rsidRDefault="00291C99" w:rsidP="00297FB3">
      <w:pPr>
        <w:overflowPunct w:val="0"/>
        <w:ind w:rightChars="100" w:right="254"/>
        <w:rPr>
          <w:kern w:val="0"/>
        </w:rPr>
      </w:pPr>
      <w:r w:rsidRPr="001F0107">
        <w:rPr>
          <w:rFonts w:hint="eastAsia"/>
          <w:kern w:val="0"/>
        </w:rPr>
        <w:t xml:space="preserve">　（</w:t>
      </w:r>
      <w:r w:rsidR="00FD2B82" w:rsidRPr="001F0107">
        <w:rPr>
          <w:rFonts w:hint="eastAsia"/>
          <w:kern w:val="0"/>
        </w:rPr>
        <w:t>目的</w:t>
      </w:r>
      <w:r w:rsidRPr="001F0107">
        <w:rPr>
          <w:rFonts w:hint="eastAsia"/>
          <w:kern w:val="0"/>
        </w:rPr>
        <w:t>）</w:t>
      </w:r>
    </w:p>
    <w:p w14:paraId="2F0AD0AF" w14:textId="43BA1919" w:rsidR="000736C4" w:rsidRPr="001F0107" w:rsidRDefault="00291C99" w:rsidP="004215F2">
      <w:pPr>
        <w:overflowPunct w:val="0"/>
        <w:ind w:left="254" w:rightChars="100" w:right="254" w:hangingChars="100" w:hanging="254"/>
        <w:rPr>
          <w:kern w:val="0"/>
        </w:rPr>
      </w:pPr>
      <w:r w:rsidRPr="001F0107">
        <w:rPr>
          <w:rFonts w:hint="eastAsia"/>
          <w:kern w:val="0"/>
        </w:rPr>
        <w:t>第１条　この要綱は、</w:t>
      </w:r>
      <w:r w:rsidR="001C166F" w:rsidRPr="001F0107">
        <w:rPr>
          <w:rFonts w:hint="eastAsia"/>
          <w:kern w:val="0"/>
        </w:rPr>
        <w:t>道路交通法（昭和３５年法律第１０５号）第６３条の１１第１項の規定により</w:t>
      </w:r>
      <w:r w:rsidR="00DF6E5F" w:rsidRPr="001F0107">
        <w:rPr>
          <w:rFonts w:hint="eastAsia"/>
          <w:kern w:val="0"/>
        </w:rPr>
        <w:t>自転車</w:t>
      </w:r>
      <w:r w:rsidR="001C166F" w:rsidRPr="001F0107">
        <w:rPr>
          <w:rFonts w:hint="eastAsia"/>
          <w:kern w:val="0"/>
        </w:rPr>
        <w:t>乗車用ヘルメットをかぶる</w:t>
      </w:r>
      <w:r w:rsidR="009944DB" w:rsidRPr="001F0107">
        <w:rPr>
          <w:rFonts w:hint="eastAsia"/>
          <w:kern w:val="0"/>
        </w:rPr>
        <w:t>よう</w:t>
      </w:r>
      <w:r w:rsidR="001C166F" w:rsidRPr="001F0107">
        <w:rPr>
          <w:rFonts w:hint="eastAsia"/>
          <w:kern w:val="0"/>
        </w:rPr>
        <w:t>努めることとされた</w:t>
      </w:r>
      <w:r w:rsidR="009944DB" w:rsidRPr="001F0107">
        <w:rPr>
          <w:rFonts w:hint="eastAsia"/>
          <w:kern w:val="0"/>
        </w:rPr>
        <w:t>自転車の運転者</w:t>
      </w:r>
      <w:r w:rsidR="00DF6E5F" w:rsidRPr="001F0107">
        <w:rPr>
          <w:rFonts w:hint="eastAsia"/>
          <w:kern w:val="0"/>
        </w:rPr>
        <w:t>に対し、自転車乗車用ヘルメット</w:t>
      </w:r>
      <w:r w:rsidR="009944DB" w:rsidRPr="001F0107">
        <w:rPr>
          <w:rFonts w:hint="eastAsia"/>
          <w:kern w:val="0"/>
        </w:rPr>
        <w:t>の購入</w:t>
      </w:r>
      <w:r w:rsidR="00DF6E5F" w:rsidRPr="001F0107">
        <w:rPr>
          <w:rFonts w:hint="eastAsia"/>
          <w:kern w:val="0"/>
        </w:rPr>
        <w:t>に要する費用について</w:t>
      </w:r>
      <w:r w:rsidRPr="001F0107">
        <w:rPr>
          <w:rFonts w:hint="eastAsia"/>
          <w:kern w:val="0"/>
        </w:rPr>
        <w:t>予算の範囲内において銚子市</w:t>
      </w:r>
      <w:r w:rsidR="00DF6E5F" w:rsidRPr="001F0107">
        <w:rPr>
          <w:rFonts w:hint="eastAsia"/>
          <w:kern w:val="0"/>
        </w:rPr>
        <w:t>自転車乗車用ヘルメット</w:t>
      </w:r>
      <w:r w:rsidR="00FD2B82" w:rsidRPr="001F0107">
        <w:rPr>
          <w:rFonts w:hint="eastAsia"/>
          <w:kern w:val="0"/>
        </w:rPr>
        <w:t>購入費</w:t>
      </w:r>
      <w:r w:rsidRPr="001F0107">
        <w:rPr>
          <w:rFonts w:hint="eastAsia"/>
          <w:kern w:val="0"/>
        </w:rPr>
        <w:t>補助金（以下「補助金」という。）</w:t>
      </w:r>
      <w:r w:rsidR="00933E0C" w:rsidRPr="001F0107">
        <w:rPr>
          <w:rFonts w:hint="eastAsia"/>
          <w:kern w:val="0"/>
        </w:rPr>
        <w:t>を</w:t>
      </w:r>
      <w:r w:rsidR="00FD2B82" w:rsidRPr="001F0107">
        <w:rPr>
          <w:rFonts w:hint="eastAsia"/>
          <w:kern w:val="0"/>
        </w:rPr>
        <w:t>交付することにより、自転車乗車用ヘルメットの</w:t>
      </w:r>
      <w:r w:rsidR="002B3F85" w:rsidRPr="001F0107">
        <w:rPr>
          <w:rFonts w:hint="eastAsia"/>
          <w:kern w:val="0"/>
        </w:rPr>
        <w:t>普及</w:t>
      </w:r>
      <w:r w:rsidR="00FD2B82" w:rsidRPr="001F0107">
        <w:rPr>
          <w:rFonts w:hint="eastAsia"/>
          <w:kern w:val="0"/>
        </w:rPr>
        <w:t>を促進し、道路の交通に起因する</w:t>
      </w:r>
      <w:r w:rsidR="00115C9A" w:rsidRPr="001F0107">
        <w:rPr>
          <w:rFonts w:hint="eastAsia"/>
          <w:kern w:val="0"/>
        </w:rPr>
        <w:t>人の死傷</w:t>
      </w:r>
      <w:r w:rsidR="00FD2B82" w:rsidRPr="001F0107">
        <w:rPr>
          <w:rFonts w:hint="eastAsia"/>
          <w:kern w:val="0"/>
        </w:rPr>
        <w:t>の防止</w:t>
      </w:r>
      <w:r w:rsidR="00070EAE" w:rsidRPr="001F0107">
        <w:rPr>
          <w:rFonts w:hint="eastAsia"/>
          <w:kern w:val="0"/>
        </w:rPr>
        <w:t>を図り、もって市民の安全な暮らしの実現</w:t>
      </w:r>
      <w:r w:rsidR="00FD2B82" w:rsidRPr="001F0107">
        <w:rPr>
          <w:rFonts w:hint="eastAsia"/>
          <w:kern w:val="0"/>
        </w:rPr>
        <w:t>に資することを目的とする。</w:t>
      </w:r>
    </w:p>
    <w:p w14:paraId="4CF4A2D0" w14:textId="2DDFB497" w:rsidR="00AF2250" w:rsidRPr="001F0107" w:rsidRDefault="00291C99" w:rsidP="00297FB3">
      <w:pPr>
        <w:overflowPunct w:val="0"/>
        <w:ind w:rightChars="100" w:right="254"/>
        <w:rPr>
          <w:kern w:val="0"/>
        </w:rPr>
      </w:pPr>
      <w:r w:rsidRPr="001F0107">
        <w:rPr>
          <w:rFonts w:hint="eastAsia"/>
          <w:kern w:val="0"/>
        </w:rPr>
        <w:t xml:space="preserve">　（定義）</w:t>
      </w:r>
    </w:p>
    <w:p w14:paraId="3F34DC9F" w14:textId="5E213B88" w:rsidR="00AE0C57" w:rsidRPr="001F0107" w:rsidRDefault="00291C99" w:rsidP="00AE0C57">
      <w:pPr>
        <w:overflowPunct w:val="0"/>
        <w:ind w:left="254" w:rightChars="100" w:right="254" w:hangingChars="100" w:hanging="254"/>
        <w:rPr>
          <w:kern w:val="0"/>
        </w:rPr>
      </w:pPr>
      <w:r w:rsidRPr="001F0107">
        <w:rPr>
          <w:rFonts w:hint="eastAsia"/>
          <w:kern w:val="0"/>
        </w:rPr>
        <w:t>第２条　この要綱において</w:t>
      </w:r>
      <w:r w:rsidR="00DF6E5F" w:rsidRPr="001F0107">
        <w:rPr>
          <w:rFonts w:hint="eastAsia"/>
          <w:kern w:val="0"/>
        </w:rPr>
        <w:t>「自転車乗車用ヘルメット」とは、</w:t>
      </w:r>
      <w:r w:rsidR="00AB382A" w:rsidRPr="001F0107">
        <w:rPr>
          <w:rFonts w:hint="eastAsia"/>
          <w:kern w:val="0"/>
        </w:rPr>
        <w:t>自転車に乗車する際に</w:t>
      </w:r>
      <w:r w:rsidR="00115C9A" w:rsidRPr="001F0107">
        <w:rPr>
          <w:rFonts w:hint="eastAsia"/>
          <w:kern w:val="0"/>
        </w:rPr>
        <w:t>かぶり</w:t>
      </w:r>
      <w:r w:rsidR="00AB382A" w:rsidRPr="001F0107">
        <w:rPr>
          <w:rFonts w:hint="eastAsia"/>
          <w:kern w:val="0"/>
        </w:rPr>
        <w:t>頭部を保護する目的で製造され</w:t>
      </w:r>
      <w:r w:rsidR="001D582A" w:rsidRPr="001F0107">
        <w:rPr>
          <w:rFonts w:hint="eastAsia"/>
          <w:kern w:val="0"/>
        </w:rPr>
        <w:t>たものであって</w:t>
      </w:r>
      <w:r w:rsidR="00AB382A" w:rsidRPr="001F0107">
        <w:rPr>
          <w:rFonts w:hint="eastAsia"/>
          <w:kern w:val="0"/>
        </w:rPr>
        <w:t>、次の各号に掲げる</w:t>
      </w:r>
      <w:r w:rsidR="001D582A" w:rsidRPr="001F0107">
        <w:rPr>
          <w:rFonts w:hint="eastAsia"/>
          <w:kern w:val="0"/>
        </w:rPr>
        <w:t>団体等</w:t>
      </w:r>
      <w:r w:rsidR="006761D7" w:rsidRPr="001F0107">
        <w:rPr>
          <w:rFonts w:hint="eastAsia"/>
          <w:kern w:val="0"/>
        </w:rPr>
        <w:t>の区分に応じ、それぞれ当該各号に定める</w:t>
      </w:r>
      <w:r w:rsidR="00AE0C57" w:rsidRPr="001F0107">
        <w:rPr>
          <w:rFonts w:hint="eastAsia"/>
          <w:kern w:val="0"/>
        </w:rPr>
        <w:t>マーク（団体等が定める安全基準に適合しているものとして認証を受けた証であるものをいう。）が貼付されたいずれかのものとする。</w:t>
      </w:r>
    </w:p>
    <w:p w14:paraId="40AAA238" w14:textId="43CB45EB" w:rsidR="00AB382A" w:rsidRPr="001F0107" w:rsidRDefault="00AB382A" w:rsidP="00AB382A">
      <w:pPr>
        <w:overflowPunct w:val="0"/>
        <w:ind w:left="254" w:rightChars="100" w:right="254" w:hangingChars="100" w:hanging="254"/>
        <w:rPr>
          <w:kern w:val="0"/>
        </w:rPr>
      </w:pPr>
      <w:r w:rsidRPr="001F0107">
        <w:rPr>
          <w:rFonts w:hint="eastAsia"/>
          <w:kern w:val="0"/>
        </w:rPr>
        <w:t xml:space="preserve">　⑴　一般財団法人製品安全協会</w:t>
      </w:r>
      <w:r w:rsidR="00C233E4" w:rsidRPr="001F0107">
        <w:rPr>
          <w:rFonts w:hint="eastAsia"/>
          <w:kern w:val="0"/>
        </w:rPr>
        <w:t xml:space="preserve">　</w:t>
      </w:r>
      <w:r w:rsidRPr="001F0107">
        <w:rPr>
          <w:rFonts w:hint="eastAsia"/>
          <w:kern w:val="0"/>
        </w:rPr>
        <w:t>ＳＧマーク</w:t>
      </w:r>
    </w:p>
    <w:p w14:paraId="6D1E1CFA" w14:textId="12D49FC4" w:rsidR="00AB382A" w:rsidRPr="001F0107" w:rsidRDefault="00AB382A" w:rsidP="001D582A">
      <w:pPr>
        <w:overflowPunct w:val="0"/>
        <w:ind w:left="509" w:rightChars="100" w:right="254" w:hangingChars="200" w:hanging="509"/>
        <w:rPr>
          <w:kern w:val="0"/>
        </w:rPr>
      </w:pPr>
      <w:r w:rsidRPr="001F0107">
        <w:rPr>
          <w:rFonts w:hint="eastAsia"/>
          <w:kern w:val="0"/>
        </w:rPr>
        <w:t xml:space="preserve">　⑵　公益財団法人日本自転車競技連盟</w:t>
      </w:r>
      <w:r w:rsidR="00C233E4" w:rsidRPr="001F0107">
        <w:rPr>
          <w:rFonts w:hint="eastAsia"/>
          <w:kern w:val="0"/>
        </w:rPr>
        <w:t xml:space="preserve">　</w:t>
      </w:r>
      <w:r w:rsidR="001D582A" w:rsidRPr="001F0107">
        <w:rPr>
          <w:rFonts w:hint="eastAsia"/>
          <w:kern w:val="0"/>
        </w:rPr>
        <w:t>ＪＣＦ</w:t>
      </w:r>
      <w:r w:rsidRPr="001F0107">
        <w:rPr>
          <w:rFonts w:hint="eastAsia"/>
          <w:kern w:val="0"/>
        </w:rPr>
        <w:t>マーク</w:t>
      </w:r>
    </w:p>
    <w:p w14:paraId="374A8C78" w14:textId="04A2BDF6" w:rsidR="00AB382A" w:rsidRPr="001F0107" w:rsidRDefault="00AB382A" w:rsidP="00AB382A">
      <w:pPr>
        <w:overflowPunct w:val="0"/>
        <w:ind w:left="254" w:rightChars="100" w:right="254" w:hangingChars="100" w:hanging="254"/>
        <w:rPr>
          <w:kern w:val="0"/>
        </w:rPr>
      </w:pPr>
      <w:r w:rsidRPr="001F0107">
        <w:rPr>
          <w:rFonts w:hint="eastAsia"/>
          <w:kern w:val="0"/>
        </w:rPr>
        <w:t xml:space="preserve">　⑶　欧州連合の欧州委員会</w:t>
      </w:r>
      <w:r w:rsidR="00C233E4" w:rsidRPr="001F0107">
        <w:rPr>
          <w:rFonts w:hint="eastAsia"/>
          <w:kern w:val="0"/>
        </w:rPr>
        <w:t xml:space="preserve">　</w:t>
      </w:r>
      <w:r w:rsidR="001D582A" w:rsidRPr="001F0107">
        <w:rPr>
          <w:rFonts w:hint="eastAsia"/>
          <w:kern w:val="0"/>
        </w:rPr>
        <w:t>ＣＥ</w:t>
      </w:r>
      <w:r w:rsidRPr="001F0107">
        <w:rPr>
          <w:rFonts w:hint="eastAsia"/>
          <w:kern w:val="0"/>
        </w:rPr>
        <w:t>マーク</w:t>
      </w:r>
    </w:p>
    <w:p w14:paraId="41FBB5EE" w14:textId="2F9D3DE1" w:rsidR="00AB382A" w:rsidRPr="001F0107" w:rsidRDefault="00AB382A" w:rsidP="00AB382A">
      <w:pPr>
        <w:overflowPunct w:val="0"/>
        <w:ind w:left="254" w:rightChars="100" w:right="254" w:hangingChars="100" w:hanging="254"/>
        <w:rPr>
          <w:kern w:val="0"/>
        </w:rPr>
      </w:pPr>
      <w:r w:rsidRPr="001F0107">
        <w:rPr>
          <w:rFonts w:hint="eastAsia"/>
          <w:kern w:val="0"/>
        </w:rPr>
        <w:t xml:space="preserve">　⑷　ドイツ製品安全法</w:t>
      </w:r>
      <w:r w:rsidR="00C233E4" w:rsidRPr="001F0107">
        <w:rPr>
          <w:rFonts w:hint="eastAsia"/>
          <w:kern w:val="0"/>
        </w:rPr>
        <w:t xml:space="preserve">　</w:t>
      </w:r>
      <w:r w:rsidR="001D582A" w:rsidRPr="001F0107">
        <w:rPr>
          <w:rFonts w:hint="eastAsia"/>
          <w:kern w:val="0"/>
        </w:rPr>
        <w:t>ＧＳ</w:t>
      </w:r>
      <w:r w:rsidRPr="001F0107">
        <w:rPr>
          <w:rFonts w:hint="eastAsia"/>
          <w:kern w:val="0"/>
        </w:rPr>
        <w:t>マーク</w:t>
      </w:r>
    </w:p>
    <w:p w14:paraId="707F393C" w14:textId="19E98B99" w:rsidR="00AB382A" w:rsidRPr="001F0107" w:rsidRDefault="00AB382A" w:rsidP="00AB382A">
      <w:pPr>
        <w:overflowPunct w:val="0"/>
        <w:ind w:left="254" w:rightChars="100" w:right="254" w:hangingChars="100" w:hanging="254"/>
        <w:rPr>
          <w:kern w:val="0"/>
        </w:rPr>
      </w:pPr>
      <w:r w:rsidRPr="001F0107">
        <w:rPr>
          <w:rFonts w:hint="eastAsia"/>
          <w:kern w:val="0"/>
        </w:rPr>
        <w:t xml:space="preserve">　⑸　米国消費者製品安全委員会</w:t>
      </w:r>
      <w:r w:rsidR="00C233E4" w:rsidRPr="001F0107">
        <w:rPr>
          <w:rFonts w:hint="eastAsia"/>
          <w:kern w:val="0"/>
        </w:rPr>
        <w:t xml:space="preserve">　</w:t>
      </w:r>
      <w:r w:rsidR="001136A0" w:rsidRPr="001F0107">
        <w:rPr>
          <w:rFonts w:hint="eastAsia"/>
          <w:kern w:val="0"/>
        </w:rPr>
        <w:t>ＣＰＳＣ</w:t>
      </w:r>
      <w:r w:rsidRPr="001F0107">
        <w:rPr>
          <w:rFonts w:hint="eastAsia"/>
          <w:kern w:val="0"/>
        </w:rPr>
        <w:t>マーク</w:t>
      </w:r>
    </w:p>
    <w:p w14:paraId="34A06962" w14:textId="70FDD2DB" w:rsidR="004215F2" w:rsidRPr="001F0107" w:rsidRDefault="00AB382A" w:rsidP="00A563ED">
      <w:pPr>
        <w:overflowPunct w:val="0"/>
        <w:ind w:left="509" w:rightChars="100" w:right="254" w:hangingChars="200" w:hanging="509"/>
        <w:rPr>
          <w:kern w:val="0"/>
        </w:rPr>
      </w:pPr>
      <w:r w:rsidRPr="001F0107">
        <w:rPr>
          <w:rFonts w:hint="eastAsia"/>
          <w:kern w:val="0"/>
        </w:rPr>
        <w:t xml:space="preserve">　⑹　その他前各号に</w:t>
      </w:r>
      <w:r w:rsidR="001679AA" w:rsidRPr="001F0107">
        <w:rPr>
          <w:rFonts w:hint="eastAsia"/>
          <w:kern w:val="0"/>
        </w:rPr>
        <w:t>掲げる団体等が定める安全基準に</w:t>
      </w:r>
      <w:r w:rsidRPr="001F0107">
        <w:rPr>
          <w:rFonts w:hint="eastAsia"/>
          <w:kern w:val="0"/>
        </w:rPr>
        <w:t>類する</w:t>
      </w:r>
      <w:r w:rsidR="001679AA" w:rsidRPr="001F0107">
        <w:rPr>
          <w:rFonts w:hint="eastAsia"/>
          <w:kern w:val="0"/>
        </w:rPr>
        <w:t>ものとして、</w:t>
      </w:r>
      <w:r w:rsidRPr="001F0107">
        <w:rPr>
          <w:rFonts w:hint="eastAsia"/>
          <w:kern w:val="0"/>
        </w:rPr>
        <w:t>市長が認めるもの</w:t>
      </w:r>
    </w:p>
    <w:p w14:paraId="6A70CDF9" w14:textId="0ED014B2" w:rsidR="00AF2250" w:rsidRPr="001F0107" w:rsidRDefault="00291C99" w:rsidP="00297FB3">
      <w:pPr>
        <w:overflowPunct w:val="0"/>
        <w:ind w:rightChars="100" w:right="254"/>
        <w:rPr>
          <w:kern w:val="0"/>
        </w:rPr>
      </w:pPr>
      <w:r w:rsidRPr="001F0107">
        <w:rPr>
          <w:rFonts w:hint="eastAsia"/>
          <w:kern w:val="0"/>
        </w:rPr>
        <w:t xml:space="preserve">　（補助対象者）</w:t>
      </w:r>
    </w:p>
    <w:p w14:paraId="050FE5EC" w14:textId="5B1A884C" w:rsidR="000D4581" w:rsidRPr="001F0107" w:rsidRDefault="00291C99" w:rsidP="000D4581">
      <w:pPr>
        <w:overflowPunct w:val="0"/>
        <w:ind w:left="254" w:rightChars="100" w:right="254" w:hangingChars="100" w:hanging="254"/>
        <w:rPr>
          <w:kern w:val="0"/>
        </w:rPr>
      </w:pPr>
      <w:r w:rsidRPr="001F0107">
        <w:rPr>
          <w:rFonts w:hint="eastAsia"/>
          <w:kern w:val="0"/>
        </w:rPr>
        <w:t>第３条　補助金の交付の対象となる者は、</w:t>
      </w:r>
      <w:r w:rsidR="00115C9A" w:rsidRPr="001F0107">
        <w:rPr>
          <w:rFonts w:hint="eastAsia"/>
          <w:kern w:val="0"/>
        </w:rPr>
        <w:t>自ら又は養育する子がかぶるために自転車乗車用ヘルメットを購入した者であって、</w:t>
      </w:r>
      <w:r w:rsidR="000D4581" w:rsidRPr="001F0107">
        <w:rPr>
          <w:rFonts w:hint="eastAsia"/>
          <w:kern w:val="0"/>
        </w:rPr>
        <w:t>次の各号に掲げる要件の</w:t>
      </w:r>
      <w:r w:rsidR="00FE1B08" w:rsidRPr="001F0107">
        <w:rPr>
          <w:rFonts w:hint="eastAsia"/>
          <w:kern w:val="0"/>
        </w:rPr>
        <w:t>全てに</w:t>
      </w:r>
      <w:r w:rsidR="000D4581" w:rsidRPr="001F0107">
        <w:rPr>
          <w:rFonts w:hint="eastAsia"/>
          <w:kern w:val="0"/>
        </w:rPr>
        <w:t>該当する</w:t>
      </w:r>
      <w:r w:rsidR="000D4581" w:rsidRPr="001F0107">
        <w:rPr>
          <w:rFonts w:hint="eastAsia"/>
          <w:kern w:val="0"/>
        </w:rPr>
        <w:lastRenderedPageBreak/>
        <w:t>者とする。</w:t>
      </w:r>
    </w:p>
    <w:p w14:paraId="4BF1F6F7" w14:textId="6A2CDF38" w:rsidR="000D4581" w:rsidRPr="001F0107" w:rsidRDefault="000D4581" w:rsidP="000D4581">
      <w:pPr>
        <w:overflowPunct w:val="0"/>
        <w:ind w:left="509" w:rightChars="100" w:right="254" w:hangingChars="200" w:hanging="509"/>
        <w:rPr>
          <w:kern w:val="0"/>
        </w:rPr>
      </w:pPr>
      <w:r w:rsidRPr="001F0107">
        <w:rPr>
          <w:rFonts w:hint="eastAsia"/>
          <w:kern w:val="0"/>
        </w:rPr>
        <w:t xml:space="preserve">　⑴　本市に</w:t>
      </w:r>
      <w:r w:rsidR="000C58FB" w:rsidRPr="001F0107">
        <w:rPr>
          <w:rFonts w:hint="eastAsia"/>
          <w:kern w:val="0"/>
        </w:rPr>
        <w:t>居住</w:t>
      </w:r>
      <w:r w:rsidRPr="001F0107">
        <w:rPr>
          <w:rFonts w:hint="eastAsia"/>
          <w:kern w:val="0"/>
        </w:rPr>
        <w:t>し、</w:t>
      </w:r>
      <w:r w:rsidR="000C58FB" w:rsidRPr="001F0107">
        <w:rPr>
          <w:rFonts w:hint="eastAsia"/>
          <w:kern w:val="0"/>
        </w:rPr>
        <w:t>かつ、</w:t>
      </w:r>
      <w:r w:rsidRPr="001F0107">
        <w:rPr>
          <w:rFonts w:hint="eastAsia"/>
          <w:kern w:val="0"/>
        </w:rPr>
        <w:t>住民基本台帳に記録されている者であること。</w:t>
      </w:r>
    </w:p>
    <w:p w14:paraId="078AD45B" w14:textId="15DA325C" w:rsidR="000D4581" w:rsidRPr="001F0107" w:rsidRDefault="000D4581" w:rsidP="000D4581">
      <w:pPr>
        <w:overflowPunct w:val="0"/>
        <w:ind w:left="509" w:rightChars="100" w:right="254" w:hangingChars="200" w:hanging="509"/>
        <w:rPr>
          <w:kern w:val="0"/>
        </w:rPr>
      </w:pPr>
      <w:r w:rsidRPr="001F0107">
        <w:rPr>
          <w:rFonts w:hint="eastAsia"/>
          <w:kern w:val="0"/>
        </w:rPr>
        <w:t xml:space="preserve">　⑵　市税等（地方税法（昭和２５年法律第２２６号）第１条</w:t>
      </w:r>
      <w:r w:rsidR="003F1520" w:rsidRPr="001F0107">
        <w:rPr>
          <w:rFonts w:hint="eastAsia"/>
          <w:kern w:val="0"/>
        </w:rPr>
        <w:t>第１項</w:t>
      </w:r>
      <w:r w:rsidRPr="001F0107">
        <w:rPr>
          <w:rFonts w:hint="eastAsia"/>
          <w:kern w:val="0"/>
        </w:rPr>
        <w:t>第１４号に規定する地方団体の徴収金であって、市が徴収するものをいう。）を滞納していないこと。</w:t>
      </w:r>
    </w:p>
    <w:p w14:paraId="6606EB7F" w14:textId="4FF0CC38" w:rsidR="000D4581" w:rsidRPr="001F0107" w:rsidRDefault="000D4581" w:rsidP="000D4581">
      <w:pPr>
        <w:overflowPunct w:val="0"/>
        <w:ind w:left="509" w:rightChars="100" w:right="254" w:hangingChars="200" w:hanging="509"/>
        <w:rPr>
          <w:kern w:val="0"/>
        </w:rPr>
      </w:pPr>
      <w:r w:rsidRPr="001F0107">
        <w:rPr>
          <w:rFonts w:hint="eastAsia"/>
          <w:kern w:val="0"/>
        </w:rPr>
        <w:t xml:space="preserve">　⑶　銚子市暴力団排除条例（平成２４年銚子市条例第１号）第２条第１号に規定する暴力団又は同条第２号に規定する暴力団員と密接な関係を有する者でないこと。</w:t>
      </w:r>
    </w:p>
    <w:p w14:paraId="63D76366" w14:textId="2A334E17" w:rsidR="00115C9A" w:rsidRPr="001F0107" w:rsidRDefault="00115C9A" w:rsidP="000D4581">
      <w:pPr>
        <w:overflowPunct w:val="0"/>
        <w:ind w:left="509" w:rightChars="100" w:right="254" w:hangingChars="200" w:hanging="509"/>
        <w:rPr>
          <w:kern w:val="0"/>
        </w:rPr>
      </w:pPr>
      <w:r w:rsidRPr="001F0107">
        <w:rPr>
          <w:rFonts w:hint="eastAsia"/>
          <w:kern w:val="0"/>
        </w:rPr>
        <w:t xml:space="preserve">　⑷　他の地方公共団体から補助金と同等の給付を受けていないこと。</w:t>
      </w:r>
    </w:p>
    <w:p w14:paraId="4A8B7B2E" w14:textId="63B8C99F" w:rsidR="000A1E49" w:rsidRPr="001F0107" w:rsidRDefault="00291C99" w:rsidP="00C5138F">
      <w:pPr>
        <w:overflowPunct w:val="0"/>
        <w:ind w:rightChars="100" w:right="254" w:firstLineChars="100" w:firstLine="254"/>
        <w:rPr>
          <w:kern w:val="0"/>
        </w:rPr>
      </w:pPr>
      <w:r w:rsidRPr="001F0107">
        <w:rPr>
          <w:rFonts w:hint="eastAsia"/>
          <w:kern w:val="0"/>
        </w:rPr>
        <w:t>（補助金の額</w:t>
      </w:r>
      <w:r w:rsidR="00115C9A" w:rsidRPr="001F0107">
        <w:rPr>
          <w:rFonts w:hint="eastAsia"/>
          <w:kern w:val="0"/>
        </w:rPr>
        <w:t>等</w:t>
      </w:r>
      <w:r w:rsidRPr="001F0107">
        <w:rPr>
          <w:rFonts w:hint="eastAsia"/>
          <w:kern w:val="0"/>
        </w:rPr>
        <w:t>）</w:t>
      </w:r>
    </w:p>
    <w:p w14:paraId="5E402F27" w14:textId="5A00974A" w:rsidR="000A1E49" w:rsidRPr="001F0107" w:rsidRDefault="00291C99" w:rsidP="000A1E49">
      <w:pPr>
        <w:overflowPunct w:val="0"/>
        <w:ind w:left="254" w:rightChars="100" w:right="254" w:hangingChars="100" w:hanging="254"/>
        <w:rPr>
          <w:kern w:val="0"/>
        </w:rPr>
      </w:pPr>
      <w:r w:rsidRPr="001F0107">
        <w:rPr>
          <w:rFonts w:hint="eastAsia"/>
          <w:kern w:val="0"/>
        </w:rPr>
        <w:t>第４条　補助金の額は、</w:t>
      </w:r>
      <w:r w:rsidR="000D4581" w:rsidRPr="001F0107">
        <w:rPr>
          <w:rFonts w:hint="eastAsia"/>
          <w:kern w:val="0"/>
        </w:rPr>
        <w:t>自転車乗車用ヘルメット1個につき２，０００円(当該自転車乗車用ヘルメットの購入に要した費用の額が２，０００円未満のときは、当該購入に要した費用の額)とする。</w:t>
      </w:r>
    </w:p>
    <w:p w14:paraId="250F3CEF" w14:textId="431BCD80" w:rsidR="00115C9A" w:rsidRPr="001F0107" w:rsidRDefault="00115C9A" w:rsidP="000A1E49">
      <w:pPr>
        <w:overflowPunct w:val="0"/>
        <w:ind w:left="254" w:rightChars="100" w:right="254" w:hangingChars="100" w:hanging="254"/>
        <w:rPr>
          <w:kern w:val="0"/>
        </w:rPr>
      </w:pPr>
      <w:r w:rsidRPr="001F0107">
        <w:rPr>
          <w:rFonts w:hint="eastAsia"/>
          <w:kern w:val="0"/>
        </w:rPr>
        <w:t>２　補助金の交付は、次条の規定による書類の提出に係る一の自転車乗車用ヘルメットについて、１回限りとする。</w:t>
      </w:r>
    </w:p>
    <w:p w14:paraId="2E78F1B0" w14:textId="055EE8A2" w:rsidR="000A1E49" w:rsidRPr="001F0107" w:rsidRDefault="00291C99" w:rsidP="000A1E49">
      <w:pPr>
        <w:overflowPunct w:val="0"/>
        <w:ind w:left="254" w:rightChars="100" w:right="254" w:hangingChars="100" w:hanging="254"/>
        <w:rPr>
          <w:kern w:val="0"/>
        </w:rPr>
      </w:pPr>
      <w:r w:rsidRPr="001F0107">
        <w:rPr>
          <w:rFonts w:hint="eastAsia"/>
          <w:kern w:val="0"/>
        </w:rPr>
        <w:t xml:space="preserve">　（交付申請）</w:t>
      </w:r>
    </w:p>
    <w:p w14:paraId="4726CF40" w14:textId="1493ECC1" w:rsidR="000A1E49" w:rsidRPr="001F0107" w:rsidRDefault="00291C99" w:rsidP="000A1E49">
      <w:pPr>
        <w:overflowPunct w:val="0"/>
        <w:ind w:left="254" w:rightChars="100" w:right="254" w:hangingChars="100" w:hanging="254"/>
        <w:rPr>
          <w:strike/>
          <w:kern w:val="0"/>
        </w:rPr>
      </w:pPr>
      <w:r w:rsidRPr="001F0107">
        <w:rPr>
          <w:rFonts w:hint="eastAsia"/>
          <w:kern w:val="0"/>
        </w:rPr>
        <w:t>第５条　補助金の交付を受けようとする者（以下「申請者」という。）は</w:t>
      </w:r>
      <w:r w:rsidR="00C5138F" w:rsidRPr="001F0107">
        <w:rPr>
          <w:rFonts w:hint="eastAsia"/>
          <w:kern w:val="0"/>
        </w:rPr>
        <w:t>、</w:t>
      </w:r>
      <w:r w:rsidRPr="001F0107">
        <w:rPr>
          <w:rFonts w:hint="eastAsia"/>
          <w:kern w:val="0"/>
        </w:rPr>
        <w:t>銚子市</w:t>
      </w:r>
      <w:r w:rsidR="000D4581" w:rsidRPr="001F0107">
        <w:rPr>
          <w:rFonts w:hint="eastAsia"/>
          <w:kern w:val="0"/>
        </w:rPr>
        <w:t>自転車乗車用ヘルメット購入費</w:t>
      </w:r>
      <w:r w:rsidRPr="001F0107">
        <w:rPr>
          <w:rFonts w:hint="eastAsia"/>
          <w:kern w:val="0"/>
        </w:rPr>
        <w:t>補助金交付申請書</w:t>
      </w:r>
      <w:r w:rsidR="00FD2B82" w:rsidRPr="001F0107">
        <w:rPr>
          <w:rFonts w:hint="eastAsia"/>
          <w:kern w:val="0"/>
        </w:rPr>
        <w:t>兼請求書</w:t>
      </w:r>
      <w:r w:rsidRPr="001F0107">
        <w:rPr>
          <w:rFonts w:hint="eastAsia"/>
          <w:kern w:val="0"/>
        </w:rPr>
        <w:t>（別記様式第１号）に</w:t>
      </w:r>
      <w:r w:rsidR="000D4581" w:rsidRPr="001F0107">
        <w:rPr>
          <w:rFonts w:hint="eastAsia"/>
          <w:kern w:val="0"/>
        </w:rPr>
        <w:t>、</w:t>
      </w:r>
      <w:r w:rsidR="008441D8" w:rsidRPr="001F0107">
        <w:rPr>
          <w:rFonts w:hint="eastAsia"/>
          <w:kern w:val="0"/>
        </w:rPr>
        <w:t>次の各号に掲げる書類</w:t>
      </w:r>
      <w:r w:rsidRPr="001F0107">
        <w:rPr>
          <w:rFonts w:hint="eastAsia"/>
          <w:kern w:val="0"/>
        </w:rPr>
        <w:t>を添えて、市長に提出しなければならない。</w:t>
      </w:r>
    </w:p>
    <w:p w14:paraId="66C88641" w14:textId="09E6940E" w:rsidR="008441D8" w:rsidRPr="001F0107" w:rsidRDefault="008441D8" w:rsidP="000A1E49">
      <w:pPr>
        <w:overflowPunct w:val="0"/>
        <w:ind w:left="254" w:rightChars="100" w:right="254" w:hangingChars="100" w:hanging="254"/>
        <w:rPr>
          <w:kern w:val="0"/>
        </w:rPr>
      </w:pPr>
      <w:r w:rsidRPr="001F0107">
        <w:rPr>
          <w:rFonts w:hint="eastAsia"/>
          <w:kern w:val="0"/>
        </w:rPr>
        <w:t xml:space="preserve">　⑴　自転車乗車用ヘルメットの購入に要した費用を証する書類</w:t>
      </w:r>
    </w:p>
    <w:p w14:paraId="7245172E" w14:textId="6E061DE9" w:rsidR="00C233E4" w:rsidRPr="001F0107" w:rsidRDefault="008441D8" w:rsidP="000A1E49">
      <w:pPr>
        <w:overflowPunct w:val="0"/>
        <w:ind w:left="254" w:rightChars="100" w:right="254" w:hangingChars="100" w:hanging="254"/>
        <w:rPr>
          <w:kern w:val="0"/>
        </w:rPr>
      </w:pPr>
      <w:r w:rsidRPr="001F0107">
        <w:rPr>
          <w:rFonts w:hint="eastAsia"/>
          <w:kern w:val="0"/>
        </w:rPr>
        <w:t xml:space="preserve">　⑵</w:t>
      </w:r>
      <w:r w:rsidR="00C233E4" w:rsidRPr="001F0107">
        <w:rPr>
          <w:rFonts w:hint="eastAsia"/>
          <w:kern w:val="0"/>
        </w:rPr>
        <w:t xml:space="preserve">　</w:t>
      </w:r>
      <w:r w:rsidR="0056347D" w:rsidRPr="001F0107">
        <w:rPr>
          <w:rFonts w:hint="eastAsia"/>
          <w:kern w:val="0"/>
        </w:rPr>
        <w:t>購入した</w:t>
      </w:r>
      <w:r w:rsidR="003940AF" w:rsidRPr="001F0107">
        <w:rPr>
          <w:rFonts w:hint="eastAsia"/>
          <w:kern w:val="0"/>
        </w:rPr>
        <w:t>自転車乗車用ヘルメットに貼付された</w:t>
      </w:r>
      <w:r w:rsidR="00E81210" w:rsidRPr="001F0107">
        <w:rPr>
          <w:rFonts w:hint="eastAsia"/>
          <w:kern w:val="0"/>
        </w:rPr>
        <w:t>マークの写真</w:t>
      </w:r>
    </w:p>
    <w:p w14:paraId="44ADC11C" w14:textId="6BFDD4A5" w:rsidR="00B876A6" w:rsidRPr="001F0107" w:rsidRDefault="00B876A6" w:rsidP="000A1E49">
      <w:pPr>
        <w:overflowPunct w:val="0"/>
        <w:ind w:left="254" w:rightChars="100" w:right="254" w:hangingChars="100" w:hanging="254"/>
        <w:rPr>
          <w:kern w:val="0"/>
        </w:rPr>
      </w:pPr>
      <w:r w:rsidRPr="001F0107">
        <w:rPr>
          <w:rFonts w:hint="eastAsia"/>
          <w:kern w:val="0"/>
        </w:rPr>
        <w:t xml:space="preserve">２　</w:t>
      </w:r>
      <w:r w:rsidR="00FE66D0" w:rsidRPr="001F0107">
        <w:rPr>
          <w:rFonts w:hint="eastAsia"/>
          <w:kern w:val="0"/>
        </w:rPr>
        <w:t>申請者は、</w:t>
      </w:r>
      <w:r w:rsidRPr="001F0107">
        <w:rPr>
          <w:rFonts w:hint="eastAsia"/>
          <w:kern w:val="0"/>
        </w:rPr>
        <w:t>前項の書類</w:t>
      </w:r>
      <w:r w:rsidR="00FE748C" w:rsidRPr="001F0107">
        <w:rPr>
          <w:rFonts w:hint="eastAsia"/>
          <w:kern w:val="0"/>
        </w:rPr>
        <w:t>を</w:t>
      </w:r>
      <w:r w:rsidR="00FE66D0" w:rsidRPr="001F0107">
        <w:rPr>
          <w:rFonts w:hint="eastAsia"/>
          <w:kern w:val="0"/>
        </w:rPr>
        <w:t>自転車乗車用ヘルメットを購入した日の属する年度の２月末日までに</w:t>
      </w:r>
      <w:r w:rsidR="00FE748C" w:rsidRPr="001F0107">
        <w:rPr>
          <w:rFonts w:hint="eastAsia"/>
          <w:kern w:val="0"/>
        </w:rPr>
        <w:t>提出</w:t>
      </w:r>
      <w:r w:rsidR="00FE66D0" w:rsidRPr="001F0107">
        <w:rPr>
          <w:rFonts w:hint="eastAsia"/>
          <w:kern w:val="0"/>
        </w:rPr>
        <w:t>しなければならない。</w:t>
      </w:r>
    </w:p>
    <w:p w14:paraId="2EB685B7" w14:textId="11982F3E" w:rsidR="008441D8" w:rsidRPr="001F0107" w:rsidRDefault="00B876A6" w:rsidP="000A1E49">
      <w:pPr>
        <w:overflowPunct w:val="0"/>
        <w:ind w:left="254" w:rightChars="100" w:right="254" w:hangingChars="100" w:hanging="254"/>
        <w:rPr>
          <w:kern w:val="0"/>
        </w:rPr>
      </w:pPr>
      <w:r w:rsidRPr="001F0107">
        <w:rPr>
          <w:rFonts w:hint="eastAsia"/>
          <w:kern w:val="0"/>
        </w:rPr>
        <w:t>３</w:t>
      </w:r>
      <w:r w:rsidR="00C5138F" w:rsidRPr="001F0107">
        <w:rPr>
          <w:rFonts w:hint="eastAsia"/>
          <w:kern w:val="0"/>
        </w:rPr>
        <w:t xml:space="preserve">　</w:t>
      </w:r>
      <w:r w:rsidRPr="001F0107">
        <w:rPr>
          <w:rFonts w:hint="eastAsia"/>
          <w:kern w:val="0"/>
        </w:rPr>
        <w:t>第１項</w:t>
      </w:r>
      <w:r w:rsidR="008441D8" w:rsidRPr="001F0107">
        <w:rPr>
          <w:rFonts w:hint="eastAsia"/>
          <w:kern w:val="0"/>
        </w:rPr>
        <w:t>の書類の提出をもって、補助金に係る実績の報告があったものとみなす。</w:t>
      </w:r>
    </w:p>
    <w:p w14:paraId="1A7C80D4" w14:textId="58F7C76E" w:rsidR="000A1E49" w:rsidRPr="001F0107" w:rsidRDefault="00291C99" w:rsidP="000A1E49">
      <w:pPr>
        <w:overflowPunct w:val="0"/>
        <w:ind w:left="254" w:rightChars="100" w:right="254" w:hangingChars="100" w:hanging="254"/>
        <w:rPr>
          <w:kern w:val="0"/>
        </w:rPr>
      </w:pPr>
      <w:r w:rsidRPr="001F0107">
        <w:rPr>
          <w:rFonts w:hint="eastAsia"/>
          <w:kern w:val="0"/>
        </w:rPr>
        <w:t xml:space="preserve">　（交付決定</w:t>
      </w:r>
      <w:r w:rsidR="008441D8" w:rsidRPr="001F0107">
        <w:rPr>
          <w:rFonts w:hint="eastAsia"/>
          <w:kern w:val="0"/>
        </w:rPr>
        <w:t>等</w:t>
      </w:r>
      <w:r w:rsidRPr="001F0107">
        <w:rPr>
          <w:rFonts w:hint="eastAsia"/>
          <w:kern w:val="0"/>
        </w:rPr>
        <w:t>）</w:t>
      </w:r>
    </w:p>
    <w:p w14:paraId="4B3BB22B" w14:textId="2279328C" w:rsidR="000A1E49" w:rsidRPr="001F0107" w:rsidRDefault="00291C99" w:rsidP="00291C99">
      <w:pPr>
        <w:overflowPunct w:val="0"/>
        <w:ind w:left="254" w:rightChars="100" w:right="254" w:hangingChars="100" w:hanging="254"/>
        <w:rPr>
          <w:kern w:val="0"/>
        </w:rPr>
      </w:pPr>
      <w:r w:rsidRPr="001F0107">
        <w:rPr>
          <w:rFonts w:hint="eastAsia"/>
          <w:kern w:val="0"/>
        </w:rPr>
        <w:lastRenderedPageBreak/>
        <w:t>第６条　市長は、前条</w:t>
      </w:r>
      <w:r w:rsidR="00D62E3D" w:rsidRPr="001F0107">
        <w:rPr>
          <w:rFonts w:hint="eastAsia"/>
          <w:kern w:val="0"/>
        </w:rPr>
        <w:t>第１項</w:t>
      </w:r>
      <w:r w:rsidRPr="001F0107">
        <w:rPr>
          <w:rFonts w:hint="eastAsia"/>
          <w:kern w:val="0"/>
        </w:rPr>
        <w:t>の規定による</w:t>
      </w:r>
      <w:r w:rsidR="00F42D6F" w:rsidRPr="001F0107">
        <w:rPr>
          <w:rFonts w:hint="eastAsia"/>
          <w:kern w:val="0"/>
        </w:rPr>
        <w:t>書類の提出</w:t>
      </w:r>
      <w:r w:rsidRPr="001F0107">
        <w:rPr>
          <w:rFonts w:hint="eastAsia"/>
          <w:kern w:val="0"/>
        </w:rPr>
        <w:t>があったときは、</w:t>
      </w:r>
      <w:r w:rsidR="00D62E3D" w:rsidRPr="001F0107">
        <w:rPr>
          <w:rFonts w:hint="eastAsia"/>
          <w:kern w:val="0"/>
        </w:rPr>
        <w:t>速やかに</w:t>
      </w:r>
      <w:r w:rsidRPr="001F0107">
        <w:rPr>
          <w:rFonts w:hint="eastAsia"/>
          <w:kern w:val="0"/>
        </w:rPr>
        <w:t>補助金の交付の可否を決定し、銚子市</w:t>
      </w:r>
      <w:r w:rsidR="00D62E3D" w:rsidRPr="001F0107">
        <w:rPr>
          <w:rFonts w:hint="eastAsia"/>
          <w:kern w:val="0"/>
        </w:rPr>
        <w:t>自転車乗車用ヘルメット購入費補助金</w:t>
      </w:r>
      <w:r w:rsidRPr="001F0107">
        <w:rPr>
          <w:rFonts w:hint="eastAsia"/>
          <w:kern w:val="0"/>
        </w:rPr>
        <w:t>交付</w:t>
      </w:r>
      <w:r w:rsidR="003F1520" w:rsidRPr="001F0107">
        <w:rPr>
          <w:rFonts w:hint="eastAsia"/>
          <w:kern w:val="0"/>
        </w:rPr>
        <w:t>（不交付）</w:t>
      </w:r>
      <w:r w:rsidRPr="001F0107">
        <w:rPr>
          <w:rFonts w:hint="eastAsia"/>
          <w:kern w:val="0"/>
        </w:rPr>
        <w:t>決定通知書（別記様式第</w:t>
      </w:r>
      <w:r w:rsidR="00D62E3D" w:rsidRPr="001F0107">
        <w:rPr>
          <w:rFonts w:hint="eastAsia"/>
          <w:kern w:val="0"/>
        </w:rPr>
        <w:t>２</w:t>
      </w:r>
      <w:r w:rsidRPr="001F0107">
        <w:rPr>
          <w:rFonts w:hint="eastAsia"/>
          <w:kern w:val="0"/>
        </w:rPr>
        <w:t>号）により申請者に通知するものとする。</w:t>
      </w:r>
    </w:p>
    <w:p w14:paraId="0490583E" w14:textId="2664B4A4" w:rsidR="006761D7" w:rsidRPr="001F0107" w:rsidRDefault="006761D7" w:rsidP="008441D8">
      <w:pPr>
        <w:overflowPunct w:val="0"/>
        <w:ind w:left="254" w:rightChars="100" w:right="254" w:hangingChars="100" w:hanging="254"/>
        <w:rPr>
          <w:kern w:val="0"/>
        </w:rPr>
      </w:pPr>
      <w:r w:rsidRPr="001F0107">
        <w:rPr>
          <w:rFonts w:hint="eastAsia"/>
          <w:kern w:val="0"/>
        </w:rPr>
        <w:t>２　前項の場合において、市長は、補助金の交付を決定したときは、速やかに補助金を申請者に交付するものとする。</w:t>
      </w:r>
    </w:p>
    <w:p w14:paraId="77AD0229" w14:textId="10A77DC3" w:rsidR="008441D8" w:rsidRPr="001F0107" w:rsidRDefault="006761D7" w:rsidP="008441D8">
      <w:pPr>
        <w:overflowPunct w:val="0"/>
        <w:ind w:left="254" w:rightChars="100" w:right="254" w:hangingChars="100" w:hanging="254"/>
        <w:rPr>
          <w:kern w:val="0"/>
        </w:rPr>
      </w:pPr>
      <w:r w:rsidRPr="001F0107">
        <w:rPr>
          <w:rFonts w:hint="eastAsia"/>
          <w:kern w:val="0"/>
        </w:rPr>
        <w:t>３</w:t>
      </w:r>
      <w:r w:rsidR="008441D8" w:rsidRPr="001F0107">
        <w:rPr>
          <w:rFonts w:hint="eastAsia"/>
          <w:kern w:val="0"/>
        </w:rPr>
        <w:t xml:space="preserve">　</w:t>
      </w:r>
      <w:r w:rsidRPr="001F0107">
        <w:rPr>
          <w:rFonts w:hint="eastAsia"/>
          <w:kern w:val="0"/>
        </w:rPr>
        <w:t>補助金の交付をもって</w:t>
      </w:r>
      <w:r w:rsidR="008441D8" w:rsidRPr="001F0107">
        <w:rPr>
          <w:rFonts w:hint="eastAsia"/>
          <w:kern w:val="0"/>
        </w:rPr>
        <w:t>、補助金の額の確定があったものとみなす。</w:t>
      </w:r>
    </w:p>
    <w:p w14:paraId="1DAA4497" w14:textId="6815A233" w:rsidR="000B39ED" w:rsidRPr="001F0107" w:rsidRDefault="00291C99" w:rsidP="000A1E49">
      <w:pPr>
        <w:overflowPunct w:val="0"/>
        <w:ind w:left="254" w:rightChars="100" w:right="254" w:hangingChars="100" w:hanging="254"/>
        <w:rPr>
          <w:kern w:val="0"/>
        </w:rPr>
      </w:pPr>
      <w:r w:rsidRPr="001F0107">
        <w:rPr>
          <w:rFonts w:hint="eastAsia"/>
          <w:kern w:val="0"/>
        </w:rPr>
        <w:t xml:space="preserve">　（</w:t>
      </w:r>
      <w:r w:rsidR="006761D7" w:rsidRPr="001F0107">
        <w:rPr>
          <w:rFonts w:hint="eastAsia"/>
          <w:kern w:val="0"/>
        </w:rPr>
        <w:t>交付決定者の責務</w:t>
      </w:r>
      <w:r w:rsidRPr="001F0107">
        <w:rPr>
          <w:rFonts w:hint="eastAsia"/>
          <w:kern w:val="0"/>
        </w:rPr>
        <w:t>）</w:t>
      </w:r>
    </w:p>
    <w:p w14:paraId="11050036" w14:textId="45F51AF3" w:rsidR="00634057" w:rsidRPr="001F0107" w:rsidRDefault="00291C99" w:rsidP="00634057">
      <w:pPr>
        <w:overflowPunct w:val="0"/>
        <w:ind w:left="254" w:rightChars="100" w:right="254" w:hangingChars="100" w:hanging="254"/>
        <w:rPr>
          <w:kern w:val="0"/>
        </w:rPr>
      </w:pPr>
      <w:r w:rsidRPr="001F0107">
        <w:rPr>
          <w:rFonts w:hint="eastAsia"/>
          <w:kern w:val="0"/>
        </w:rPr>
        <w:t>第</w:t>
      </w:r>
      <w:r w:rsidR="00634057" w:rsidRPr="001F0107">
        <w:rPr>
          <w:rFonts w:hint="eastAsia"/>
          <w:kern w:val="0"/>
        </w:rPr>
        <w:t>７</w:t>
      </w:r>
      <w:r w:rsidRPr="001F0107">
        <w:rPr>
          <w:rFonts w:hint="eastAsia"/>
          <w:kern w:val="0"/>
        </w:rPr>
        <w:t>条　前条</w:t>
      </w:r>
      <w:r w:rsidR="00634057" w:rsidRPr="001F0107">
        <w:rPr>
          <w:rFonts w:hint="eastAsia"/>
          <w:kern w:val="0"/>
        </w:rPr>
        <w:t>第１項の</w:t>
      </w:r>
      <w:r w:rsidRPr="001F0107">
        <w:rPr>
          <w:rFonts w:hint="eastAsia"/>
          <w:kern w:val="0"/>
        </w:rPr>
        <w:t>規定により補助金の</w:t>
      </w:r>
      <w:r w:rsidR="00634057" w:rsidRPr="001F0107">
        <w:rPr>
          <w:rFonts w:hint="eastAsia"/>
          <w:kern w:val="0"/>
        </w:rPr>
        <w:t>交付の決定を受けた者</w:t>
      </w:r>
      <w:r w:rsidR="006761D7" w:rsidRPr="001F0107">
        <w:rPr>
          <w:rFonts w:hint="eastAsia"/>
          <w:kern w:val="0"/>
        </w:rPr>
        <w:t>（次条において「交付決定者」という。）</w:t>
      </w:r>
      <w:r w:rsidR="00634057" w:rsidRPr="001F0107">
        <w:rPr>
          <w:rFonts w:hint="eastAsia"/>
          <w:kern w:val="0"/>
        </w:rPr>
        <w:t>は、</w:t>
      </w:r>
      <w:r w:rsidR="006761D7" w:rsidRPr="001F0107">
        <w:rPr>
          <w:rFonts w:hint="eastAsia"/>
          <w:kern w:val="0"/>
        </w:rPr>
        <w:t>市長から交付申請の内容について検査又は報告の求めがあったときは、これに応じなければならない。</w:t>
      </w:r>
    </w:p>
    <w:p w14:paraId="359233FE" w14:textId="68B75BD9" w:rsidR="000B39ED" w:rsidRPr="001F0107" w:rsidRDefault="00291C99" w:rsidP="000B39ED">
      <w:pPr>
        <w:overflowPunct w:val="0"/>
        <w:ind w:left="254" w:rightChars="100" w:right="254" w:hangingChars="100" w:hanging="254"/>
        <w:rPr>
          <w:kern w:val="0"/>
        </w:rPr>
      </w:pPr>
      <w:r w:rsidRPr="001F0107">
        <w:rPr>
          <w:rFonts w:hint="eastAsia"/>
          <w:kern w:val="0"/>
        </w:rPr>
        <w:t xml:space="preserve">　（交付決定の取消し等）</w:t>
      </w:r>
    </w:p>
    <w:p w14:paraId="0C729DBB" w14:textId="3AE01A44" w:rsidR="00634057" w:rsidRPr="001F0107" w:rsidRDefault="00634057" w:rsidP="00634057">
      <w:pPr>
        <w:overflowPunct w:val="0"/>
        <w:ind w:left="254" w:rightChars="100" w:right="254" w:hangingChars="100" w:hanging="254"/>
        <w:rPr>
          <w:kern w:val="0"/>
        </w:rPr>
      </w:pPr>
      <w:r w:rsidRPr="001F0107">
        <w:rPr>
          <w:rFonts w:hint="eastAsia"/>
          <w:kern w:val="0"/>
        </w:rPr>
        <w:t>第８条　市長は、</w:t>
      </w:r>
      <w:r w:rsidR="006761D7" w:rsidRPr="001F0107">
        <w:rPr>
          <w:rFonts w:hint="eastAsia"/>
          <w:kern w:val="0"/>
        </w:rPr>
        <w:t>交付決定者が次の各号のいずれかに該当すると認める場合は</w:t>
      </w:r>
      <w:r w:rsidRPr="001F0107">
        <w:rPr>
          <w:rFonts w:hint="eastAsia"/>
          <w:kern w:val="0"/>
        </w:rPr>
        <w:t>、当該交付の決定を取り消し、又は既に交付した補助金の全部又は一部を返還させることができる。</w:t>
      </w:r>
    </w:p>
    <w:p w14:paraId="3EA08C53" w14:textId="6403AA67" w:rsidR="006761D7" w:rsidRPr="001F0107" w:rsidRDefault="006761D7" w:rsidP="00634057">
      <w:pPr>
        <w:overflowPunct w:val="0"/>
        <w:ind w:left="254" w:rightChars="100" w:right="254" w:hangingChars="100" w:hanging="254"/>
        <w:rPr>
          <w:kern w:val="0"/>
        </w:rPr>
      </w:pPr>
      <w:r w:rsidRPr="001F0107">
        <w:rPr>
          <w:rFonts w:hint="eastAsia"/>
          <w:kern w:val="0"/>
        </w:rPr>
        <w:t xml:space="preserve">　⑴　この要綱の規定に違反したとき。</w:t>
      </w:r>
    </w:p>
    <w:p w14:paraId="5B706775" w14:textId="280E254E" w:rsidR="006761D7" w:rsidRPr="001F0107" w:rsidRDefault="006761D7" w:rsidP="006761D7">
      <w:pPr>
        <w:overflowPunct w:val="0"/>
        <w:ind w:left="509" w:rightChars="100" w:right="254" w:hangingChars="200" w:hanging="509"/>
        <w:rPr>
          <w:kern w:val="0"/>
        </w:rPr>
      </w:pPr>
      <w:r w:rsidRPr="001F0107">
        <w:rPr>
          <w:rFonts w:hint="eastAsia"/>
          <w:kern w:val="0"/>
        </w:rPr>
        <w:t xml:space="preserve">　⑵　偽りその他不正な手段により補助金の交付の決定又は補助金の交付を受けたとき。</w:t>
      </w:r>
    </w:p>
    <w:p w14:paraId="70E64580" w14:textId="204C3B75" w:rsidR="000B39ED" w:rsidRPr="001F0107" w:rsidRDefault="00291C99" w:rsidP="000B39ED">
      <w:pPr>
        <w:overflowPunct w:val="0"/>
        <w:ind w:left="254" w:rightChars="100" w:right="254" w:hangingChars="100" w:hanging="254"/>
        <w:rPr>
          <w:kern w:val="0"/>
        </w:rPr>
      </w:pPr>
      <w:r w:rsidRPr="001F0107">
        <w:rPr>
          <w:rFonts w:hint="eastAsia"/>
          <w:kern w:val="0"/>
        </w:rPr>
        <w:t xml:space="preserve">　（</w:t>
      </w:r>
      <w:r w:rsidR="00634057" w:rsidRPr="001F0107">
        <w:rPr>
          <w:rFonts w:hint="eastAsia"/>
          <w:kern w:val="0"/>
        </w:rPr>
        <w:t>雑則</w:t>
      </w:r>
      <w:r w:rsidRPr="001F0107">
        <w:rPr>
          <w:rFonts w:hint="eastAsia"/>
          <w:kern w:val="0"/>
        </w:rPr>
        <w:t>）</w:t>
      </w:r>
    </w:p>
    <w:p w14:paraId="3E1AEAA8" w14:textId="7F6FF0E8" w:rsidR="000B39ED" w:rsidRPr="001F0107" w:rsidRDefault="00291C99" w:rsidP="000B39ED">
      <w:pPr>
        <w:overflowPunct w:val="0"/>
        <w:ind w:left="254" w:rightChars="100" w:right="254" w:hangingChars="100" w:hanging="254"/>
        <w:rPr>
          <w:kern w:val="0"/>
        </w:rPr>
      </w:pPr>
      <w:r w:rsidRPr="001F0107">
        <w:rPr>
          <w:rFonts w:hint="eastAsia"/>
          <w:kern w:val="0"/>
        </w:rPr>
        <w:t>第</w:t>
      </w:r>
      <w:r w:rsidR="00634057" w:rsidRPr="001F0107">
        <w:rPr>
          <w:rFonts w:hint="eastAsia"/>
          <w:kern w:val="0"/>
        </w:rPr>
        <w:t>９</w:t>
      </w:r>
      <w:r w:rsidRPr="001F0107">
        <w:rPr>
          <w:rFonts w:hint="eastAsia"/>
          <w:kern w:val="0"/>
        </w:rPr>
        <w:t>条　この要綱に定めるもののほか必要な事項は、市長が別に定める。</w:t>
      </w:r>
    </w:p>
    <w:p w14:paraId="002294BC" w14:textId="0331D99D" w:rsidR="000B39ED" w:rsidRPr="001F0107" w:rsidRDefault="00291C99" w:rsidP="000B39ED">
      <w:pPr>
        <w:overflowPunct w:val="0"/>
        <w:ind w:left="254" w:rightChars="100" w:right="254" w:hangingChars="100" w:hanging="254"/>
        <w:rPr>
          <w:kern w:val="0"/>
        </w:rPr>
      </w:pPr>
      <w:r w:rsidRPr="001F0107">
        <w:rPr>
          <w:rFonts w:hint="eastAsia"/>
          <w:kern w:val="0"/>
        </w:rPr>
        <w:t xml:space="preserve">　　　附　則</w:t>
      </w:r>
    </w:p>
    <w:p w14:paraId="109E9B40" w14:textId="5D960F56" w:rsidR="000B39ED" w:rsidRPr="001F0107" w:rsidRDefault="00291C99" w:rsidP="00297FB3">
      <w:pPr>
        <w:overflowPunct w:val="0"/>
        <w:ind w:rightChars="100" w:right="254"/>
        <w:rPr>
          <w:kern w:val="0"/>
        </w:rPr>
      </w:pPr>
      <w:r w:rsidRPr="001F0107">
        <w:rPr>
          <w:rFonts w:hint="eastAsia"/>
          <w:kern w:val="0"/>
        </w:rPr>
        <w:t xml:space="preserve">　この告示は、令和６年</w:t>
      </w:r>
      <w:r w:rsidR="00FE66D0" w:rsidRPr="001F0107">
        <w:rPr>
          <w:rFonts w:hint="eastAsia"/>
          <w:kern w:val="0"/>
        </w:rPr>
        <w:t>７</w:t>
      </w:r>
      <w:r w:rsidRPr="001F0107">
        <w:rPr>
          <w:rFonts w:hint="eastAsia"/>
          <w:kern w:val="0"/>
        </w:rPr>
        <w:t>月１日から施行</w:t>
      </w:r>
      <w:r w:rsidR="00FE66D0" w:rsidRPr="001F0107">
        <w:rPr>
          <w:rFonts w:hint="eastAsia"/>
          <w:kern w:val="0"/>
        </w:rPr>
        <w:t>し、令和６年４月１日以後に購入された自転車乗車用ヘルメットについて適用する。</w:t>
      </w:r>
    </w:p>
    <w:sectPr w:rsidR="000B39ED" w:rsidRPr="001F0107" w:rsidSect="000B39ED">
      <w:footerReference w:type="default" r:id="rId7"/>
      <w:pgSz w:w="11906" w:h="16838" w:code="9"/>
      <w:pgMar w:top="1134" w:right="794" w:bottom="1701" w:left="1191" w:header="284" w:footer="284" w:gutter="0"/>
      <w:pgNumType w:fmt="numberInDash"/>
      <w:cols w:space="425"/>
      <w:docGrid w:type="linesAndChars" w:linePitch="560" w:charSpace="4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2FB3" w14:textId="77777777" w:rsidR="004315C4" w:rsidRDefault="004315C4" w:rsidP="00B36B5E">
      <w:r>
        <w:separator/>
      </w:r>
    </w:p>
  </w:endnote>
  <w:endnote w:type="continuationSeparator" w:id="0">
    <w:p w14:paraId="2AD34ECA" w14:textId="77777777" w:rsidR="004315C4" w:rsidRDefault="004315C4" w:rsidP="00B3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012C" w14:textId="77777777" w:rsidR="00BB7161" w:rsidRPr="00BB7161" w:rsidRDefault="00BB7161">
    <w:pPr>
      <w:pStyle w:val="a5"/>
      <w:jc w:val="cen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B084" w14:textId="77777777" w:rsidR="004315C4" w:rsidRDefault="004315C4" w:rsidP="00B36B5E">
      <w:r>
        <w:separator/>
      </w:r>
    </w:p>
  </w:footnote>
  <w:footnote w:type="continuationSeparator" w:id="0">
    <w:p w14:paraId="334A65A6" w14:textId="77777777" w:rsidR="004315C4" w:rsidRDefault="004315C4" w:rsidP="00B36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7"/>
  <w:drawingGridVerticalSpacing w:val="28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4A"/>
    <w:rsid w:val="000628ED"/>
    <w:rsid w:val="00070EAE"/>
    <w:rsid w:val="000736C4"/>
    <w:rsid w:val="000A1E49"/>
    <w:rsid w:val="000B39ED"/>
    <w:rsid w:val="000B6EAC"/>
    <w:rsid w:val="000C58FB"/>
    <w:rsid w:val="000D4581"/>
    <w:rsid w:val="000E534E"/>
    <w:rsid w:val="000E6F78"/>
    <w:rsid w:val="001136A0"/>
    <w:rsid w:val="00114A9D"/>
    <w:rsid w:val="00115C9A"/>
    <w:rsid w:val="001163BA"/>
    <w:rsid w:val="001266F9"/>
    <w:rsid w:val="00127B84"/>
    <w:rsid w:val="001679AA"/>
    <w:rsid w:val="001A3C8D"/>
    <w:rsid w:val="001A77F1"/>
    <w:rsid w:val="001C166F"/>
    <w:rsid w:val="001D582A"/>
    <w:rsid w:val="001E0A64"/>
    <w:rsid w:val="001F0107"/>
    <w:rsid w:val="002008A3"/>
    <w:rsid w:val="00205C9C"/>
    <w:rsid w:val="002110BC"/>
    <w:rsid w:val="00240B50"/>
    <w:rsid w:val="00253263"/>
    <w:rsid w:val="00264500"/>
    <w:rsid w:val="00291C99"/>
    <w:rsid w:val="00297259"/>
    <w:rsid w:val="00297FB3"/>
    <w:rsid w:val="002B3F85"/>
    <w:rsid w:val="002F0F72"/>
    <w:rsid w:val="00307133"/>
    <w:rsid w:val="003517E2"/>
    <w:rsid w:val="003619B5"/>
    <w:rsid w:val="00393B87"/>
    <w:rsid w:val="003940AF"/>
    <w:rsid w:val="003C3FD1"/>
    <w:rsid w:val="003E233B"/>
    <w:rsid w:val="003F1520"/>
    <w:rsid w:val="004215F2"/>
    <w:rsid w:val="004315C4"/>
    <w:rsid w:val="004437E5"/>
    <w:rsid w:val="00450EC1"/>
    <w:rsid w:val="00497863"/>
    <w:rsid w:val="004C2FF8"/>
    <w:rsid w:val="004D7A8C"/>
    <w:rsid w:val="004E059A"/>
    <w:rsid w:val="00501547"/>
    <w:rsid w:val="005108EB"/>
    <w:rsid w:val="00561E4E"/>
    <w:rsid w:val="0056347D"/>
    <w:rsid w:val="00573B60"/>
    <w:rsid w:val="0057664C"/>
    <w:rsid w:val="005C000A"/>
    <w:rsid w:val="006106BA"/>
    <w:rsid w:val="00622ACF"/>
    <w:rsid w:val="00634057"/>
    <w:rsid w:val="00636867"/>
    <w:rsid w:val="0066324B"/>
    <w:rsid w:val="006761D7"/>
    <w:rsid w:val="00676E8A"/>
    <w:rsid w:val="006A6C9D"/>
    <w:rsid w:val="00721C1F"/>
    <w:rsid w:val="00723363"/>
    <w:rsid w:val="00740529"/>
    <w:rsid w:val="007632CE"/>
    <w:rsid w:val="00765749"/>
    <w:rsid w:val="007D179E"/>
    <w:rsid w:val="007E0D9B"/>
    <w:rsid w:val="007E4285"/>
    <w:rsid w:val="00820D52"/>
    <w:rsid w:val="008343F6"/>
    <w:rsid w:val="00842120"/>
    <w:rsid w:val="008441D8"/>
    <w:rsid w:val="008A249B"/>
    <w:rsid w:val="008B6E8A"/>
    <w:rsid w:val="008E3A91"/>
    <w:rsid w:val="00914502"/>
    <w:rsid w:val="00933E0C"/>
    <w:rsid w:val="0093670E"/>
    <w:rsid w:val="00941DCA"/>
    <w:rsid w:val="00942227"/>
    <w:rsid w:val="0096474B"/>
    <w:rsid w:val="009944DB"/>
    <w:rsid w:val="009A1AE7"/>
    <w:rsid w:val="009A2DDF"/>
    <w:rsid w:val="009C374A"/>
    <w:rsid w:val="009C47A3"/>
    <w:rsid w:val="009E3F29"/>
    <w:rsid w:val="009F0A42"/>
    <w:rsid w:val="00A2563A"/>
    <w:rsid w:val="00A563ED"/>
    <w:rsid w:val="00A877C5"/>
    <w:rsid w:val="00A95634"/>
    <w:rsid w:val="00AA1C4F"/>
    <w:rsid w:val="00AB382A"/>
    <w:rsid w:val="00AE0C57"/>
    <w:rsid w:val="00AF2250"/>
    <w:rsid w:val="00B36B5E"/>
    <w:rsid w:val="00B40593"/>
    <w:rsid w:val="00B40646"/>
    <w:rsid w:val="00B60961"/>
    <w:rsid w:val="00B61330"/>
    <w:rsid w:val="00B876A6"/>
    <w:rsid w:val="00BB7161"/>
    <w:rsid w:val="00BC2C32"/>
    <w:rsid w:val="00BC530E"/>
    <w:rsid w:val="00C233E4"/>
    <w:rsid w:val="00C5138F"/>
    <w:rsid w:val="00CD08CA"/>
    <w:rsid w:val="00D104E6"/>
    <w:rsid w:val="00D13F36"/>
    <w:rsid w:val="00D43E06"/>
    <w:rsid w:val="00D62E3D"/>
    <w:rsid w:val="00D83102"/>
    <w:rsid w:val="00DE609D"/>
    <w:rsid w:val="00DE648D"/>
    <w:rsid w:val="00DF6E5F"/>
    <w:rsid w:val="00DF7B1D"/>
    <w:rsid w:val="00E14133"/>
    <w:rsid w:val="00E25ECF"/>
    <w:rsid w:val="00E4204B"/>
    <w:rsid w:val="00E4499D"/>
    <w:rsid w:val="00E50062"/>
    <w:rsid w:val="00E81210"/>
    <w:rsid w:val="00E934CA"/>
    <w:rsid w:val="00F42D6F"/>
    <w:rsid w:val="00F50154"/>
    <w:rsid w:val="00F63B7C"/>
    <w:rsid w:val="00F8197C"/>
    <w:rsid w:val="00F85CD6"/>
    <w:rsid w:val="00F97FA1"/>
    <w:rsid w:val="00FB36E4"/>
    <w:rsid w:val="00FD2B82"/>
    <w:rsid w:val="00FE1B08"/>
    <w:rsid w:val="00FE66D0"/>
    <w:rsid w:val="00FE748C"/>
    <w:rsid w:val="00FF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129A3"/>
  <w15:chartTrackingRefBased/>
  <w15:docId w15:val="{0099E04C-FB54-4B10-A619-FEE13E1A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161"/>
    <w:pPr>
      <w:widowControl w:val="0"/>
      <w:jc w:val="both"/>
    </w:pPr>
    <w:rPr>
      <w:rFonts w:ascii="ＭＳ 明朝"/>
      <w:b/>
      <w:spacing w:val="-9"/>
      <w:kern w:val="2"/>
      <w:sz w:val="25"/>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B5E"/>
    <w:pPr>
      <w:tabs>
        <w:tab w:val="center" w:pos="4252"/>
        <w:tab w:val="right" w:pos="8504"/>
      </w:tabs>
      <w:snapToGrid w:val="0"/>
    </w:pPr>
  </w:style>
  <w:style w:type="character" w:customStyle="1" w:styleId="a4">
    <w:name w:val="ヘッダー (文字)"/>
    <w:link w:val="a3"/>
    <w:uiPriority w:val="99"/>
    <w:rsid w:val="00B36B5E"/>
    <w:rPr>
      <w:b/>
      <w:sz w:val="24"/>
    </w:rPr>
  </w:style>
  <w:style w:type="paragraph" w:styleId="a5">
    <w:name w:val="footer"/>
    <w:basedOn w:val="a"/>
    <w:link w:val="a6"/>
    <w:uiPriority w:val="99"/>
    <w:unhideWhenUsed/>
    <w:rsid w:val="00B36B5E"/>
    <w:pPr>
      <w:tabs>
        <w:tab w:val="center" w:pos="4252"/>
        <w:tab w:val="right" w:pos="8504"/>
      </w:tabs>
      <w:snapToGrid w:val="0"/>
    </w:pPr>
  </w:style>
  <w:style w:type="character" w:customStyle="1" w:styleId="a6">
    <w:name w:val="フッター (文字)"/>
    <w:link w:val="a5"/>
    <w:uiPriority w:val="99"/>
    <w:rsid w:val="00B36B5E"/>
    <w:rPr>
      <w:b/>
      <w:sz w:val="24"/>
    </w:rPr>
  </w:style>
  <w:style w:type="paragraph" w:styleId="a7">
    <w:name w:val="Closing"/>
    <w:basedOn w:val="a"/>
    <w:link w:val="a8"/>
    <w:uiPriority w:val="99"/>
    <w:unhideWhenUsed/>
    <w:rsid w:val="00D13F36"/>
    <w:pPr>
      <w:jc w:val="right"/>
    </w:pPr>
  </w:style>
  <w:style w:type="character" w:customStyle="1" w:styleId="a8">
    <w:name w:val="結語 (文字)"/>
    <w:link w:val="a7"/>
    <w:uiPriority w:val="99"/>
    <w:rsid w:val="00D13F36"/>
    <w:rPr>
      <w:rFonts w:ascii="ＭＳ 明朝"/>
      <w:b/>
      <w:spacing w:val="-9"/>
      <w:kern w:val="2"/>
      <w:sz w:val="25"/>
      <w:szCs w:val="22"/>
    </w:rPr>
  </w:style>
  <w:style w:type="paragraph" w:styleId="a9">
    <w:name w:val="Balloon Text"/>
    <w:basedOn w:val="a"/>
    <w:link w:val="aa"/>
    <w:uiPriority w:val="99"/>
    <w:semiHidden/>
    <w:unhideWhenUsed/>
    <w:rsid w:val="00561E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1E4E"/>
    <w:rPr>
      <w:rFonts w:asciiTheme="majorHAnsi" w:eastAsiaTheme="majorEastAsia" w:hAnsiTheme="majorHAnsi" w:cstheme="majorBidi"/>
      <w:b/>
      <w:spacing w:val="-9"/>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91CB-BAEC-4BF6-BAAE-7AC61EF53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280</Words>
  <Characters>1601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