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D0" w:rsidRPr="00C41BE9" w:rsidRDefault="00C41BE9" w:rsidP="00FC41A4">
      <w:pPr>
        <w:jc w:val="right"/>
        <w:rPr>
          <w:sz w:val="24"/>
          <w:szCs w:val="24"/>
        </w:rPr>
      </w:pPr>
      <w:r w:rsidRPr="00C41BE9">
        <w:rPr>
          <w:rFonts w:hint="eastAsia"/>
          <w:sz w:val="24"/>
          <w:szCs w:val="24"/>
        </w:rPr>
        <w:t>（様式３）</w:t>
      </w:r>
    </w:p>
    <w:p w:rsidR="008A78D0" w:rsidRPr="004952C9" w:rsidRDefault="004A58F5" w:rsidP="004952C9">
      <w:pPr>
        <w:jc w:val="center"/>
        <w:rPr>
          <w:rFonts w:hint="eastAsia"/>
          <w:b/>
          <w:sz w:val="32"/>
        </w:rPr>
      </w:pPr>
      <w:r>
        <w:rPr>
          <w:rFonts w:hint="eastAsia"/>
          <w:b/>
          <w:sz w:val="32"/>
        </w:rPr>
        <w:t>業務</w:t>
      </w:r>
      <w:r w:rsidR="00AE4B5B">
        <w:rPr>
          <w:rFonts w:hint="eastAsia"/>
          <w:b/>
          <w:sz w:val="32"/>
        </w:rPr>
        <w:t>実績</w:t>
      </w:r>
      <w:r w:rsidR="008A78D0">
        <w:rPr>
          <w:rFonts w:hint="eastAsia"/>
          <w:b/>
          <w:sz w:val="32"/>
        </w:rPr>
        <w:t>書</w:t>
      </w:r>
    </w:p>
    <w:p w:rsidR="008A78D0" w:rsidRDefault="008A78D0" w:rsidP="004952C9">
      <w:pPr>
        <w:rPr>
          <w:rFonts w:hint="eastAsia"/>
        </w:rPr>
      </w:pPr>
      <w:bookmarkStart w:id="0" w:name="_GoBack"/>
      <w:bookmarkEnd w:id="0"/>
    </w:p>
    <w:p w:rsidR="008A78D0" w:rsidRDefault="00B27E9B" w:rsidP="008A78D0">
      <w:r>
        <w:rPr>
          <w:rFonts w:hint="eastAsia"/>
        </w:rPr>
        <w:t>(</w:t>
      </w:r>
      <w:r>
        <w:rPr>
          <w:rFonts w:hint="eastAsia"/>
        </w:rPr>
        <w:t>業務実績</w:t>
      </w:r>
      <w:r>
        <w:rPr>
          <w:rFonts w:hint="eastAsia"/>
        </w:rPr>
        <w:t>1)</w:t>
      </w:r>
      <w:r>
        <w:rPr>
          <w:rFonts w:hint="eastAsia"/>
        </w:rPr>
        <w:t>元請けとして下水道事業に係る公営企業会計移行支援業務を完了した実績</w:t>
      </w:r>
    </w:p>
    <w:tbl>
      <w:tblPr>
        <w:tblW w:w="10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25"/>
        <w:gridCol w:w="2835"/>
        <w:gridCol w:w="1417"/>
        <w:gridCol w:w="1843"/>
        <w:gridCol w:w="1276"/>
        <w:gridCol w:w="1580"/>
      </w:tblGrid>
      <w:tr w:rsidR="00B27E9B" w:rsidTr="00B27E9B">
        <w:trPr>
          <w:cantSplit/>
          <w:trHeight w:val="785"/>
        </w:trPr>
        <w:tc>
          <w:tcPr>
            <w:tcW w:w="735" w:type="dxa"/>
            <w:vAlign w:val="center"/>
          </w:tcPr>
          <w:p w:rsidR="00B27E9B" w:rsidRDefault="00B27E9B" w:rsidP="00B27E9B">
            <w:pPr>
              <w:jc w:val="center"/>
              <w:rPr>
                <w:sz w:val="16"/>
              </w:rPr>
            </w:pPr>
            <w:r>
              <w:rPr>
                <w:rFonts w:hint="eastAsia"/>
                <w:sz w:val="16"/>
              </w:rPr>
              <w:t>No.</w:t>
            </w:r>
          </w:p>
        </w:tc>
        <w:tc>
          <w:tcPr>
            <w:tcW w:w="825" w:type="dxa"/>
            <w:vAlign w:val="center"/>
          </w:tcPr>
          <w:p w:rsidR="00B27E9B" w:rsidRDefault="00B27E9B" w:rsidP="00B27E9B">
            <w:pPr>
              <w:jc w:val="center"/>
              <w:rPr>
                <w:sz w:val="16"/>
              </w:rPr>
            </w:pPr>
            <w:r>
              <w:rPr>
                <w:rFonts w:hint="eastAsia"/>
                <w:sz w:val="16"/>
              </w:rPr>
              <w:t>受託</w:t>
            </w:r>
          </w:p>
          <w:p w:rsidR="00B27E9B" w:rsidRDefault="00B27E9B" w:rsidP="00B27E9B">
            <w:pPr>
              <w:jc w:val="center"/>
              <w:rPr>
                <w:sz w:val="16"/>
              </w:rPr>
            </w:pPr>
            <w:r>
              <w:rPr>
                <w:rFonts w:hint="eastAsia"/>
                <w:sz w:val="16"/>
              </w:rPr>
              <w:t>年度</w:t>
            </w:r>
          </w:p>
        </w:tc>
        <w:tc>
          <w:tcPr>
            <w:tcW w:w="2835" w:type="dxa"/>
            <w:vAlign w:val="center"/>
          </w:tcPr>
          <w:p w:rsidR="00B27E9B" w:rsidRDefault="00B27E9B" w:rsidP="00B27E9B">
            <w:pPr>
              <w:jc w:val="center"/>
              <w:rPr>
                <w:sz w:val="16"/>
              </w:rPr>
            </w:pPr>
            <w:r>
              <w:rPr>
                <w:rFonts w:hint="eastAsia"/>
                <w:sz w:val="16"/>
              </w:rPr>
              <w:t>件名等</w:t>
            </w:r>
          </w:p>
        </w:tc>
        <w:tc>
          <w:tcPr>
            <w:tcW w:w="1417" w:type="dxa"/>
            <w:vAlign w:val="center"/>
          </w:tcPr>
          <w:p w:rsidR="00B27E9B" w:rsidRDefault="00B27E9B" w:rsidP="00B27E9B">
            <w:pPr>
              <w:jc w:val="center"/>
              <w:rPr>
                <w:sz w:val="16"/>
              </w:rPr>
            </w:pPr>
            <w:r>
              <w:rPr>
                <w:rFonts w:hint="eastAsia"/>
                <w:sz w:val="16"/>
              </w:rPr>
              <w:t>契約金額</w:t>
            </w:r>
          </w:p>
          <w:p w:rsidR="00B27E9B" w:rsidRDefault="00B27E9B" w:rsidP="00B27E9B">
            <w:pPr>
              <w:jc w:val="center"/>
              <w:rPr>
                <w:sz w:val="16"/>
              </w:rPr>
            </w:pPr>
            <w:r>
              <w:rPr>
                <w:rFonts w:hint="eastAsia"/>
                <w:sz w:val="16"/>
              </w:rPr>
              <w:t>(</w:t>
            </w:r>
            <w:r>
              <w:rPr>
                <w:rFonts w:hint="eastAsia"/>
                <w:sz w:val="16"/>
              </w:rPr>
              <w:t>税込</w:t>
            </w:r>
            <w:r>
              <w:rPr>
                <w:rFonts w:hint="eastAsia"/>
                <w:sz w:val="16"/>
              </w:rPr>
              <w:t>)</w:t>
            </w:r>
          </w:p>
        </w:tc>
        <w:tc>
          <w:tcPr>
            <w:tcW w:w="1843" w:type="dxa"/>
            <w:vAlign w:val="center"/>
          </w:tcPr>
          <w:p w:rsidR="00B27E9B" w:rsidRDefault="00B27E9B" w:rsidP="00B27E9B">
            <w:pPr>
              <w:jc w:val="center"/>
              <w:rPr>
                <w:sz w:val="16"/>
              </w:rPr>
            </w:pPr>
            <w:r>
              <w:rPr>
                <w:rFonts w:hint="eastAsia"/>
                <w:sz w:val="16"/>
              </w:rPr>
              <w:t>契約期間</w:t>
            </w:r>
          </w:p>
        </w:tc>
        <w:tc>
          <w:tcPr>
            <w:tcW w:w="1276" w:type="dxa"/>
            <w:vAlign w:val="center"/>
          </w:tcPr>
          <w:p w:rsidR="00B27E9B" w:rsidRDefault="00B27E9B" w:rsidP="00B27E9B">
            <w:pPr>
              <w:jc w:val="center"/>
              <w:rPr>
                <w:sz w:val="16"/>
              </w:rPr>
            </w:pPr>
            <w:r>
              <w:rPr>
                <w:rFonts w:hint="eastAsia"/>
                <w:sz w:val="16"/>
              </w:rPr>
              <w:t>契約相手</w:t>
            </w:r>
          </w:p>
        </w:tc>
        <w:tc>
          <w:tcPr>
            <w:tcW w:w="1580" w:type="dxa"/>
            <w:vAlign w:val="center"/>
          </w:tcPr>
          <w:p w:rsidR="00B27E9B" w:rsidRDefault="00B27E9B" w:rsidP="00B27E9B">
            <w:pPr>
              <w:jc w:val="center"/>
              <w:rPr>
                <w:sz w:val="16"/>
              </w:rPr>
            </w:pPr>
            <w:r>
              <w:rPr>
                <w:rFonts w:hint="eastAsia"/>
                <w:sz w:val="16"/>
              </w:rPr>
              <w:t>備考</w:t>
            </w:r>
          </w:p>
        </w:tc>
      </w:tr>
      <w:tr w:rsidR="00B27E9B" w:rsidTr="00B27E9B">
        <w:trPr>
          <w:trHeight w:val="584"/>
        </w:trPr>
        <w:tc>
          <w:tcPr>
            <w:tcW w:w="735" w:type="dxa"/>
            <w:vAlign w:val="center"/>
          </w:tcPr>
          <w:p w:rsidR="00B27E9B" w:rsidRDefault="00B27E9B" w:rsidP="00B27E9B">
            <w:pPr>
              <w:jc w:val="center"/>
              <w:rPr>
                <w:sz w:val="16"/>
              </w:rPr>
            </w:pPr>
            <w:r>
              <w:rPr>
                <w:rFonts w:hint="eastAsia"/>
                <w:sz w:val="16"/>
              </w:rPr>
              <w:t>1</w:t>
            </w:r>
          </w:p>
        </w:tc>
        <w:tc>
          <w:tcPr>
            <w:tcW w:w="825" w:type="dxa"/>
            <w:vAlign w:val="center"/>
          </w:tcPr>
          <w:p w:rsidR="00B27E9B" w:rsidRDefault="00B27E9B" w:rsidP="00094C23">
            <w:pPr>
              <w:rPr>
                <w:sz w:val="16"/>
              </w:rPr>
            </w:pPr>
          </w:p>
        </w:tc>
        <w:tc>
          <w:tcPr>
            <w:tcW w:w="2835" w:type="dxa"/>
            <w:vAlign w:val="center"/>
          </w:tcPr>
          <w:p w:rsidR="00B27E9B" w:rsidRDefault="00B27E9B" w:rsidP="00094C23">
            <w:pPr>
              <w:rPr>
                <w:sz w:val="16"/>
              </w:rPr>
            </w:pPr>
          </w:p>
        </w:tc>
        <w:tc>
          <w:tcPr>
            <w:tcW w:w="1417" w:type="dxa"/>
            <w:vAlign w:val="center"/>
          </w:tcPr>
          <w:p w:rsidR="00B27E9B" w:rsidRDefault="00B27E9B" w:rsidP="00094C23">
            <w:pPr>
              <w:rPr>
                <w:sz w:val="16"/>
              </w:rPr>
            </w:pPr>
          </w:p>
        </w:tc>
        <w:tc>
          <w:tcPr>
            <w:tcW w:w="1843" w:type="dxa"/>
            <w:vAlign w:val="center"/>
          </w:tcPr>
          <w:p w:rsidR="00B27E9B" w:rsidRDefault="00B27E9B" w:rsidP="00094C23">
            <w:pPr>
              <w:rPr>
                <w:sz w:val="16"/>
              </w:rPr>
            </w:pPr>
          </w:p>
        </w:tc>
        <w:tc>
          <w:tcPr>
            <w:tcW w:w="1276" w:type="dxa"/>
            <w:vAlign w:val="center"/>
          </w:tcPr>
          <w:p w:rsidR="00B27E9B" w:rsidRDefault="00B27E9B" w:rsidP="00094C23">
            <w:pPr>
              <w:rPr>
                <w:sz w:val="16"/>
              </w:rPr>
            </w:pPr>
          </w:p>
        </w:tc>
        <w:tc>
          <w:tcPr>
            <w:tcW w:w="1580" w:type="dxa"/>
            <w:vAlign w:val="center"/>
          </w:tcPr>
          <w:p w:rsidR="00B27E9B" w:rsidRDefault="00B27E9B" w:rsidP="00094C23">
            <w:pPr>
              <w:rPr>
                <w:sz w:val="16"/>
              </w:rPr>
            </w:pPr>
          </w:p>
        </w:tc>
      </w:tr>
      <w:tr w:rsidR="00B27E9B" w:rsidTr="00B27E9B">
        <w:trPr>
          <w:trHeight w:val="584"/>
        </w:trPr>
        <w:tc>
          <w:tcPr>
            <w:tcW w:w="735" w:type="dxa"/>
            <w:vAlign w:val="center"/>
          </w:tcPr>
          <w:p w:rsidR="00B27E9B" w:rsidRDefault="00B27E9B" w:rsidP="00B27E9B">
            <w:pPr>
              <w:jc w:val="center"/>
              <w:rPr>
                <w:sz w:val="16"/>
              </w:rPr>
            </w:pPr>
            <w:r>
              <w:rPr>
                <w:rFonts w:hint="eastAsia"/>
                <w:sz w:val="16"/>
              </w:rPr>
              <w:t>2</w:t>
            </w:r>
          </w:p>
        </w:tc>
        <w:tc>
          <w:tcPr>
            <w:tcW w:w="825" w:type="dxa"/>
            <w:vAlign w:val="center"/>
          </w:tcPr>
          <w:p w:rsidR="00B27E9B" w:rsidRDefault="00B27E9B" w:rsidP="00094C23">
            <w:pPr>
              <w:rPr>
                <w:sz w:val="16"/>
              </w:rPr>
            </w:pPr>
          </w:p>
        </w:tc>
        <w:tc>
          <w:tcPr>
            <w:tcW w:w="2835" w:type="dxa"/>
            <w:vAlign w:val="center"/>
          </w:tcPr>
          <w:p w:rsidR="00B27E9B" w:rsidRDefault="00B27E9B" w:rsidP="00094C23">
            <w:pPr>
              <w:rPr>
                <w:sz w:val="16"/>
              </w:rPr>
            </w:pPr>
          </w:p>
        </w:tc>
        <w:tc>
          <w:tcPr>
            <w:tcW w:w="1417" w:type="dxa"/>
            <w:vAlign w:val="center"/>
          </w:tcPr>
          <w:p w:rsidR="00B27E9B" w:rsidRDefault="00B27E9B" w:rsidP="00094C23">
            <w:pPr>
              <w:rPr>
                <w:sz w:val="16"/>
              </w:rPr>
            </w:pPr>
          </w:p>
        </w:tc>
        <w:tc>
          <w:tcPr>
            <w:tcW w:w="1843" w:type="dxa"/>
            <w:vAlign w:val="center"/>
          </w:tcPr>
          <w:p w:rsidR="00B27E9B" w:rsidRDefault="00B27E9B" w:rsidP="00094C23">
            <w:pPr>
              <w:rPr>
                <w:sz w:val="16"/>
              </w:rPr>
            </w:pPr>
          </w:p>
        </w:tc>
        <w:tc>
          <w:tcPr>
            <w:tcW w:w="1276" w:type="dxa"/>
            <w:vAlign w:val="center"/>
          </w:tcPr>
          <w:p w:rsidR="00B27E9B" w:rsidRDefault="00B27E9B" w:rsidP="00094C23">
            <w:pPr>
              <w:rPr>
                <w:sz w:val="16"/>
              </w:rPr>
            </w:pPr>
          </w:p>
        </w:tc>
        <w:tc>
          <w:tcPr>
            <w:tcW w:w="1580" w:type="dxa"/>
            <w:vAlign w:val="center"/>
          </w:tcPr>
          <w:p w:rsidR="00B27E9B" w:rsidRDefault="00B27E9B" w:rsidP="00094C23">
            <w:pPr>
              <w:rPr>
                <w:sz w:val="16"/>
              </w:rPr>
            </w:pPr>
          </w:p>
        </w:tc>
      </w:tr>
      <w:tr w:rsidR="00B27E9B" w:rsidTr="00B27E9B">
        <w:trPr>
          <w:trHeight w:val="584"/>
        </w:trPr>
        <w:tc>
          <w:tcPr>
            <w:tcW w:w="735" w:type="dxa"/>
            <w:vAlign w:val="center"/>
          </w:tcPr>
          <w:p w:rsidR="00B27E9B" w:rsidRDefault="00B27E9B" w:rsidP="00B27E9B">
            <w:pPr>
              <w:jc w:val="center"/>
              <w:rPr>
                <w:sz w:val="16"/>
              </w:rPr>
            </w:pPr>
            <w:r>
              <w:rPr>
                <w:rFonts w:hint="eastAsia"/>
                <w:sz w:val="16"/>
              </w:rPr>
              <w:t>3</w:t>
            </w:r>
          </w:p>
        </w:tc>
        <w:tc>
          <w:tcPr>
            <w:tcW w:w="825" w:type="dxa"/>
            <w:vAlign w:val="center"/>
          </w:tcPr>
          <w:p w:rsidR="00B27E9B" w:rsidRDefault="00B27E9B" w:rsidP="00094C23">
            <w:pPr>
              <w:rPr>
                <w:sz w:val="16"/>
              </w:rPr>
            </w:pPr>
          </w:p>
        </w:tc>
        <w:tc>
          <w:tcPr>
            <w:tcW w:w="2835" w:type="dxa"/>
            <w:vAlign w:val="center"/>
          </w:tcPr>
          <w:p w:rsidR="00B27E9B" w:rsidRDefault="00B27E9B" w:rsidP="00094C23">
            <w:pPr>
              <w:rPr>
                <w:sz w:val="16"/>
              </w:rPr>
            </w:pPr>
          </w:p>
        </w:tc>
        <w:tc>
          <w:tcPr>
            <w:tcW w:w="1417" w:type="dxa"/>
            <w:vAlign w:val="center"/>
          </w:tcPr>
          <w:p w:rsidR="00B27E9B" w:rsidRDefault="00B27E9B" w:rsidP="00094C23">
            <w:pPr>
              <w:rPr>
                <w:sz w:val="16"/>
              </w:rPr>
            </w:pPr>
          </w:p>
        </w:tc>
        <w:tc>
          <w:tcPr>
            <w:tcW w:w="1843" w:type="dxa"/>
            <w:vAlign w:val="center"/>
          </w:tcPr>
          <w:p w:rsidR="00B27E9B" w:rsidRDefault="00B27E9B" w:rsidP="00094C23">
            <w:pPr>
              <w:rPr>
                <w:sz w:val="16"/>
              </w:rPr>
            </w:pPr>
          </w:p>
        </w:tc>
        <w:tc>
          <w:tcPr>
            <w:tcW w:w="1276" w:type="dxa"/>
            <w:vAlign w:val="center"/>
          </w:tcPr>
          <w:p w:rsidR="00B27E9B" w:rsidRDefault="00B27E9B" w:rsidP="00094C23">
            <w:pPr>
              <w:rPr>
                <w:sz w:val="16"/>
              </w:rPr>
            </w:pPr>
          </w:p>
        </w:tc>
        <w:tc>
          <w:tcPr>
            <w:tcW w:w="1580" w:type="dxa"/>
            <w:vAlign w:val="center"/>
          </w:tcPr>
          <w:p w:rsidR="00B27E9B" w:rsidRDefault="00B27E9B" w:rsidP="00094C23">
            <w:pPr>
              <w:rPr>
                <w:sz w:val="16"/>
              </w:rPr>
            </w:pPr>
          </w:p>
        </w:tc>
      </w:tr>
      <w:tr w:rsidR="00B27E9B" w:rsidTr="00B27E9B">
        <w:trPr>
          <w:trHeight w:val="550"/>
        </w:trPr>
        <w:tc>
          <w:tcPr>
            <w:tcW w:w="735" w:type="dxa"/>
            <w:vAlign w:val="center"/>
          </w:tcPr>
          <w:p w:rsidR="00B27E9B" w:rsidRDefault="00B27E9B" w:rsidP="00B27E9B">
            <w:pPr>
              <w:jc w:val="center"/>
              <w:rPr>
                <w:sz w:val="16"/>
              </w:rPr>
            </w:pPr>
            <w:r>
              <w:rPr>
                <w:rFonts w:hint="eastAsia"/>
                <w:sz w:val="16"/>
              </w:rPr>
              <w:t>4</w:t>
            </w:r>
          </w:p>
        </w:tc>
        <w:tc>
          <w:tcPr>
            <w:tcW w:w="825" w:type="dxa"/>
            <w:vAlign w:val="center"/>
          </w:tcPr>
          <w:p w:rsidR="00B27E9B" w:rsidRDefault="00B27E9B" w:rsidP="00094C23">
            <w:pPr>
              <w:rPr>
                <w:sz w:val="16"/>
              </w:rPr>
            </w:pPr>
          </w:p>
        </w:tc>
        <w:tc>
          <w:tcPr>
            <w:tcW w:w="2835" w:type="dxa"/>
            <w:vAlign w:val="center"/>
          </w:tcPr>
          <w:p w:rsidR="00B27E9B" w:rsidRDefault="00B27E9B" w:rsidP="00094C23">
            <w:pPr>
              <w:rPr>
                <w:sz w:val="16"/>
              </w:rPr>
            </w:pPr>
          </w:p>
        </w:tc>
        <w:tc>
          <w:tcPr>
            <w:tcW w:w="1417" w:type="dxa"/>
            <w:vAlign w:val="center"/>
          </w:tcPr>
          <w:p w:rsidR="00B27E9B" w:rsidRDefault="00B27E9B" w:rsidP="00094C23">
            <w:pPr>
              <w:rPr>
                <w:sz w:val="16"/>
              </w:rPr>
            </w:pPr>
          </w:p>
        </w:tc>
        <w:tc>
          <w:tcPr>
            <w:tcW w:w="1843" w:type="dxa"/>
            <w:vAlign w:val="center"/>
          </w:tcPr>
          <w:p w:rsidR="00B27E9B" w:rsidRDefault="00B27E9B" w:rsidP="00094C23">
            <w:pPr>
              <w:rPr>
                <w:sz w:val="16"/>
              </w:rPr>
            </w:pPr>
          </w:p>
        </w:tc>
        <w:tc>
          <w:tcPr>
            <w:tcW w:w="1276" w:type="dxa"/>
            <w:vAlign w:val="center"/>
          </w:tcPr>
          <w:p w:rsidR="00B27E9B" w:rsidRDefault="00B27E9B" w:rsidP="00094C23">
            <w:pPr>
              <w:rPr>
                <w:sz w:val="16"/>
              </w:rPr>
            </w:pPr>
          </w:p>
        </w:tc>
        <w:tc>
          <w:tcPr>
            <w:tcW w:w="1580" w:type="dxa"/>
            <w:vAlign w:val="center"/>
          </w:tcPr>
          <w:p w:rsidR="00B27E9B" w:rsidRDefault="00B27E9B" w:rsidP="00094C23">
            <w:pPr>
              <w:rPr>
                <w:sz w:val="16"/>
              </w:rPr>
            </w:pPr>
          </w:p>
        </w:tc>
      </w:tr>
      <w:tr w:rsidR="00B27E9B" w:rsidTr="00B27E9B">
        <w:trPr>
          <w:trHeight w:val="558"/>
        </w:trPr>
        <w:tc>
          <w:tcPr>
            <w:tcW w:w="735" w:type="dxa"/>
            <w:vAlign w:val="center"/>
          </w:tcPr>
          <w:p w:rsidR="00B27E9B" w:rsidRDefault="00B27E9B" w:rsidP="00B27E9B">
            <w:pPr>
              <w:jc w:val="center"/>
              <w:rPr>
                <w:sz w:val="16"/>
              </w:rPr>
            </w:pPr>
            <w:r>
              <w:rPr>
                <w:rFonts w:hint="eastAsia"/>
                <w:sz w:val="16"/>
              </w:rPr>
              <w:t>5</w:t>
            </w:r>
          </w:p>
        </w:tc>
        <w:tc>
          <w:tcPr>
            <w:tcW w:w="825" w:type="dxa"/>
            <w:vAlign w:val="center"/>
          </w:tcPr>
          <w:p w:rsidR="00B27E9B" w:rsidRDefault="00B27E9B" w:rsidP="00094C23">
            <w:pPr>
              <w:rPr>
                <w:sz w:val="16"/>
              </w:rPr>
            </w:pPr>
          </w:p>
        </w:tc>
        <w:tc>
          <w:tcPr>
            <w:tcW w:w="2835" w:type="dxa"/>
            <w:vAlign w:val="center"/>
          </w:tcPr>
          <w:p w:rsidR="00B27E9B" w:rsidRDefault="00B27E9B" w:rsidP="00094C23">
            <w:pPr>
              <w:rPr>
                <w:sz w:val="16"/>
              </w:rPr>
            </w:pPr>
          </w:p>
        </w:tc>
        <w:tc>
          <w:tcPr>
            <w:tcW w:w="1417" w:type="dxa"/>
            <w:vAlign w:val="center"/>
          </w:tcPr>
          <w:p w:rsidR="00B27E9B" w:rsidRDefault="00B27E9B" w:rsidP="00094C23">
            <w:pPr>
              <w:rPr>
                <w:sz w:val="16"/>
              </w:rPr>
            </w:pPr>
          </w:p>
        </w:tc>
        <w:tc>
          <w:tcPr>
            <w:tcW w:w="1843" w:type="dxa"/>
            <w:vAlign w:val="center"/>
          </w:tcPr>
          <w:p w:rsidR="00B27E9B" w:rsidRDefault="00B27E9B" w:rsidP="00094C23">
            <w:pPr>
              <w:rPr>
                <w:sz w:val="16"/>
              </w:rPr>
            </w:pPr>
          </w:p>
        </w:tc>
        <w:tc>
          <w:tcPr>
            <w:tcW w:w="1276" w:type="dxa"/>
            <w:vAlign w:val="center"/>
          </w:tcPr>
          <w:p w:rsidR="00B27E9B" w:rsidRDefault="00B27E9B" w:rsidP="00094C23">
            <w:pPr>
              <w:rPr>
                <w:sz w:val="16"/>
              </w:rPr>
            </w:pPr>
          </w:p>
        </w:tc>
        <w:tc>
          <w:tcPr>
            <w:tcW w:w="1580" w:type="dxa"/>
            <w:vAlign w:val="center"/>
          </w:tcPr>
          <w:p w:rsidR="00B27E9B" w:rsidRDefault="00B27E9B" w:rsidP="00094C23">
            <w:pPr>
              <w:rPr>
                <w:sz w:val="16"/>
              </w:rPr>
            </w:pPr>
          </w:p>
        </w:tc>
      </w:tr>
      <w:tr w:rsidR="00B27E9B" w:rsidTr="00B27E9B">
        <w:trPr>
          <w:trHeight w:val="780"/>
        </w:trPr>
        <w:tc>
          <w:tcPr>
            <w:tcW w:w="735" w:type="dxa"/>
            <w:vAlign w:val="center"/>
          </w:tcPr>
          <w:p w:rsidR="00B27E9B" w:rsidRPr="00223559" w:rsidRDefault="00B27E9B" w:rsidP="00B27E9B">
            <w:pPr>
              <w:ind w:left="-99" w:right="-99"/>
              <w:jc w:val="center"/>
              <w:rPr>
                <w:sz w:val="20"/>
              </w:rPr>
            </w:pPr>
            <w:r w:rsidRPr="00223559">
              <w:rPr>
                <w:rFonts w:hint="eastAsia"/>
                <w:sz w:val="20"/>
              </w:rPr>
              <w:t>記入例</w:t>
            </w:r>
          </w:p>
        </w:tc>
        <w:tc>
          <w:tcPr>
            <w:tcW w:w="825" w:type="dxa"/>
            <w:vAlign w:val="center"/>
          </w:tcPr>
          <w:p w:rsidR="00B27E9B" w:rsidRPr="00223559" w:rsidRDefault="00B27E9B" w:rsidP="00B27E9B">
            <w:pPr>
              <w:ind w:right="-99"/>
              <w:jc w:val="center"/>
              <w:rPr>
                <w:sz w:val="20"/>
              </w:rPr>
            </w:pPr>
            <w:r w:rsidRPr="00223559">
              <w:rPr>
                <w:sz w:val="20"/>
              </w:rPr>
              <w:t>H27</w:t>
            </w:r>
          </w:p>
        </w:tc>
        <w:tc>
          <w:tcPr>
            <w:tcW w:w="2835" w:type="dxa"/>
            <w:vAlign w:val="center"/>
          </w:tcPr>
          <w:p w:rsidR="00B27E9B" w:rsidRPr="00223559" w:rsidRDefault="00B27E9B" w:rsidP="00B120B5">
            <w:pPr>
              <w:rPr>
                <w:sz w:val="20"/>
              </w:rPr>
            </w:pPr>
            <w:r w:rsidRPr="00223559">
              <w:rPr>
                <w:rFonts w:hint="eastAsia"/>
                <w:sz w:val="20"/>
              </w:rPr>
              <w:t>銚子市公共下水道事業</w:t>
            </w:r>
            <w:r w:rsidRPr="00223559">
              <w:rPr>
                <w:rFonts w:hint="eastAsia"/>
                <w:sz w:val="20"/>
              </w:rPr>
              <w:t xml:space="preserve"> </w:t>
            </w:r>
            <w:r w:rsidRPr="00223559">
              <w:rPr>
                <w:rFonts w:hint="eastAsia"/>
                <w:sz w:val="20"/>
              </w:rPr>
              <w:t>公営企業会計移行支援業務</w:t>
            </w:r>
          </w:p>
        </w:tc>
        <w:tc>
          <w:tcPr>
            <w:tcW w:w="1417" w:type="dxa"/>
            <w:vAlign w:val="center"/>
          </w:tcPr>
          <w:p w:rsidR="00B27E9B" w:rsidRPr="00223559" w:rsidRDefault="00B27E9B" w:rsidP="00B27E9B">
            <w:pPr>
              <w:jc w:val="right"/>
              <w:rPr>
                <w:sz w:val="20"/>
              </w:rPr>
            </w:pPr>
            <w:r w:rsidRPr="00223559">
              <w:rPr>
                <w:rFonts w:hint="eastAsia"/>
                <w:sz w:val="20"/>
              </w:rPr>
              <w:t>円</w:t>
            </w:r>
          </w:p>
        </w:tc>
        <w:tc>
          <w:tcPr>
            <w:tcW w:w="1843" w:type="dxa"/>
            <w:vAlign w:val="center"/>
          </w:tcPr>
          <w:p w:rsidR="00B27E9B" w:rsidRPr="00223559" w:rsidRDefault="00B27E9B" w:rsidP="00094C23">
            <w:pPr>
              <w:jc w:val="center"/>
              <w:rPr>
                <w:sz w:val="20"/>
              </w:rPr>
            </w:pPr>
            <w:r w:rsidRPr="00223559">
              <w:rPr>
                <w:sz w:val="20"/>
              </w:rPr>
              <w:t>H27.4.1</w:t>
            </w:r>
            <w:r w:rsidRPr="00223559">
              <w:rPr>
                <w:rFonts w:hint="eastAsia"/>
                <w:sz w:val="20"/>
              </w:rPr>
              <w:t>から</w:t>
            </w:r>
          </w:p>
          <w:p w:rsidR="00B27E9B" w:rsidRPr="00223559" w:rsidRDefault="00B27E9B" w:rsidP="00094C23">
            <w:pPr>
              <w:jc w:val="center"/>
              <w:rPr>
                <w:sz w:val="20"/>
              </w:rPr>
            </w:pPr>
            <w:r w:rsidRPr="00223559">
              <w:rPr>
                <w:rFonts w:hint="eastAsia"/>
                <w:sz w:val="20"/>
              </w:rPr>
              <w:t>H28.3.31</w:t>
            </w:r>
            <w:r w:rsidRPr="00223559">
              <w:rPr>
                <w:rFonts w:hint="eastAsia"/>
                <w:sz w:val="20"/>
              </w:rPr>
              <w:t>まで</w:t>
            </w:r>
          </w:p>
        </w:tc>
        <w:tc>
          <w:tcPr>
            <w:tcW w:w="1276" w:type="dxa"/>
            <w:vAlign w:val="center"/>
          </w:tcPr>
          <w:p w:rsidR="00B27E9B" w:rsidRPr="00C24201" w:rsidRDefault="00B27E9B" w:rsidP="00094C23">
            <w:pPr>
              <w:rPr>
                <w:sz w:val="16"/>
                <w:szCs w:val="16"/>
              </w:rPr>
            </w:pPr>
            <w:r w:rsidRPr="00C24201">
              <w:rPr>
                <w:rFonts w:hint="eastAsia"/>
                <w:sz w:val="16"/>
                <w:szCs w:val="16"/>
              </w:rPr>
              <w:t>千葉県銚子市</w:t>
            </w:r>
            <w:r w:rsidR="00C24201" w:rsidRPr="00C24201">
              <w:rPr>
                <w:rFonts w:hint="eastAsia"/>
                <w:sz w:val="16"/>
                <w:szCs w:val="16"/>
              </w:rPr>
              <w:t>都市整備課</w:t>
            </w:r>
          </w:p>
        </w:tc>
        <w:tc>
          <w:tcPr>
            <w:tcW w:w="1580" w:type="dxa"/>
            <w:vAlign w:val="center"/>
          </w:tcPr>
          <w:p w:rsidR="00B27E9B" w:rsidRPr="00223559" w:rsidRDefault="00B27E9B" w:rsidP="00094C23">
            <w:pPr>
              <w:rPr>
                <w:sz w:val="20"/>
              </w:rPr>
            </w:pPr>
          </w:p>
        </w:tc>
      </w:tr>
    </w:tbl>
    <w:p w:rsidR="008A78D0" w:rsidRDefault="008A78D0" w:rsidP="008A78D0"/>
    <w:p w:rsidR="008A78D0" w:rsidRDefault="00B27E9B" w:rsidP="008A78D0">
      <w:pPr>
        <w:rPr>
          <w:rFonts w:ascii="ＭＳ 明朝" w:hAnsi="ＭＳ 明朝"/>
          <w:sz w:val="22"/>
          <w:szCs w:val="22"/>
        </w:rPr>
      </w:pPr>
      <w:r>
        <w:rPr>
          <w:rFonts w:ascii="ＭＳ 明朝" w:hAnsi="ＭＳ 明朝" w:hint="eastAsia"/>
          <w:sz w:val="22"/>
          <w:szCs w:val="22"/>
        </w:rPr>
        <w:t>(業務実績3)</w:t>
      </w:r>
      <w:r w:rsidR="00223559">
        <w:rPr>
          <w:rFonts w:ascii="ＭＳ 明朝" w:hAnsi="ＭＳ 明朝" w:hint="eastAsia"/>
          <w:sz w:val="22"/>
          <w:szCs w:val="22"/>
        </w:rPr>
        <w:t>下水道事業における公営企業会計システム導入実績</w:t>
      </w:r>
    </w:p>
    <w:tbl>
      <w:tblPr>
        <w:tblW w:w="10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25"/>
        <w:gridCol w:w="2835"/>
        <w:gridCol w:w="1417"/>
        <w:gridCol w:w="1843"/>
        <w:gridCol w:w="1276"/>
        <w:gridCol w:w="1580"/>
      </w:tblGrid>
      <w:tr w:rsidR="00223559" w:rsidTr="00610F5E">
        <w:trPr>
          <w:cantSplit/>
          <w:trHeight w:val="785"/>
        </w:trPr>
        <w:tc>
          <w:tcPr>
            <w:tcW w:w="735" w:type="dxa"/>
            <w:vAlign w:val="center"/>
          </w:tcPr>
          <w:p w:rsidR="00223559" w:rsidRDefault="00223559" w:rsidP="00610F5E">
            <w:pPr>
              <w:jc w:val="center"/>
              <w:rPr>
                <w:sz w:val="16"/>
              </w:rPr>
            </w:pPr>
            <w:r>
              <w:rPr>
                <w:rFonts w:hint="eastAsia"/>
                <w:sz w:val="16"/>
              </w:rPr>
              <w:t>No.</w:t>
            </w:r>
          </w:p>
        </w:tc>
        <w:tc>
          <w:tcPr>
            <w:tcW w:w="825" w:type="dxa"/>
            <w:vAlign w:val="center"/>
          </w:tcPr>
          <w:p w:rsidR="00223559" w:rsidRDefault="00223559" w:rsidP="00610F5E">
            <w:pPr>
              <w:jc w:val="center"/>
              <w:rPr>
                <w:sz w:val="16"/>
              </w:rPr>
            </w:pPr>
            <w:r>
              <w:rPr>
                <w:rFonts w:hint="eastAsia"/>
                <w:sz w:val="16"/>
              </w:rPr>
              <w:t>受託</w:t>
            </w:r>
          </w:p>
          <w:p w:rsidR="00223559" w:rsidRDefault="00223559" w:rsidP="00610F5E">
            <w:pPr>
              <w:jc w:val="center"/>
              <w:rPr>
                <w:sz w:val="16"/>
              </w:rPr>
            </w:pPr>
            <w:r>
              <w:rPr>
                <w:rFonts w:hint="eastAsia"/>
                <w:sz w:val="16"/>
              </w:rPr>
              <w:t>年度</w:t>
            </w:r>
          </w:p>
        </w:tc>
        <w:tc>
          <w:tcPr>
            <w:tcW w:w="2835" w:type="dxa"/>
            <w:vAlign w:val="center"/>
          </w:tcPr>
          <w:p w:rsidR="00223559" w:rsidRDefault="00223559" w:rsidP="00610F5E">
            <w:pPr>
              <w:jc w:val="center"/>
              <w:rPr>
                <w:sz w:val="16"/>
              </w:rPr>
            </w:pPr>
            <w:r>
              <w:rPr>
                <w:rFonts w:hint="eastAsia"/>
                <w:sz w:val="16"/>
              </w:rPr>
              <w:t>件名等</w:t>
            </w:r>
          </w:p>
        </w:tc>
        <w:tc>
          <w:tcPr>
            <w:tcW w:w="1417" w:type="dxa"/>
            <w:vAlign w:val="center"/>
          </w:tcPr>
          <w:p w:rsidR="00223559" w:rsidRDefault="00223559" w:rsidP="00610F5E">
            <w:pPr>
              <w:jc w:val="center"/>
              <w:rPr>
                <w:sz w:val="16"/>
              </w:rPr>
            </w:pPr>
            <w:r>
              <w:rPr>
                <w:rFonts w:hint="eastAsia"/>
                <w:sz w:val="16"/>
              </w:rPr>
              <w:t>契約金額</w:t>
            </w:r>
          </w:p>
          <w:p w:rsidR="00223559" w:rsidRDefault="00223559" w:rsidP="00610F5E">
            <w:pPr>
              <w:jc w:val="center"/>
              <w:rPr>
                <w:sz w:val="16"/>
              </w:rPr>
            </w:pPr>
            <w:r>
              <w:rPr>
                <w:rFonts w:hint="eastAsia"/>
                <w:sz w:val="16"/>
              </w:rPr>
              <w:t>(</w:t>
            </w:r>
            <w:r>
              <w:rPr>
                <w:rFonts w:hint="eastAsia"/>
                <w:sz w:val="16"/>
              </w:rPr>
              <w:t>税込</w:t>
            </w:r>
            <w:r>
              <w:rPr>
                <w:rFonts w:hint="eastAsia"/>
                <w:sz w:val="16"/>
              </w:rPr>
              <w:t>)</w:t>
            </w:r>
          </w:p>
        </w:tc>
        <w:tc>
          <w:tcPr>
            <w:tcW w:w="1843" w:type="dxa"/>
            <w:vAlign w:val="center"/>
          </w:tcPr>
          <w:p w:rsidR="00223559" w:rsidRDefault="00223559" w:rsidP="00610F5E">
            <w:pPr>
              <w:jc w:val="center"/>
              <w:rPr>
                <w:sz w:val="16"/>
              </w:rPr>
            </w:pPr>
            <w:r>
              <w:rPr>
                <w:rFonts w:hint="eastAsia"/>
                <w:sz w:val="16"/>
              </w:rPr>
              <w:t>契約期間</w:t>
            </w:r>
          </w:p>
        </w:tc>
        <w:tc>
          <w:tcPr>
            <w:tcW w:w="1276" w:type="dxa"/>
            <w:vAlign w:val="center"/>
          </w:tcPr>
          <w:p w:rsidR="00223559" w:rsidRDefault="00223559" w:rsidP="00610F5E">
            <w:pPr>
              <w:jc w:val="center"/>
              <w:rPr>
                <w:sz w:val="16"/>
              </w:rPr>
            </w:pPr>
            <w:r>
              <w:rPr>
                <w:rFonts w:hint="eastAsia"/>
                <w:sz w:val="16"/>
              </w:rPr>
              <w:t>契約相手</w:t>
            </w:r>
          </w:p>
        </w:tc>
        <w:tc>
          <w:tcPr>
            <w:tcW w:w="1580" w:type="dxa"/>
            <w:vAlign w:val="center"/>
          </w:tcPr>
          <w:p w:rsidR="00223559" w:rsidRDefault="00223559" w:rsidP="00610F5E">
            <w:pPr>
              <w:jc w:val="center"/>
              <w:rPr>
                <w:sz w:val="16"/>
              </w:rPr>
            </w:pPr>
            <w:r>
              <w:rPr>
                <w:rFonts w:hint="eastAsia"/>
                <w:sz w:val="16"/>
              </w:rPr>
              <w:t>備考</w:t>
            </w:r>
          </w:p>
        </w:tc>
      </w:tr>
      <w:tr w:rsidR="00223559" w:rsidTr="00610F5E">
        <w:trPr>
          <w:trHeight w:val="584"/>
        </w:trPr>
        <w:tc>
          <w:tcPr>
            <w:tcW w:w="735" w:type="dxa"/>
            <w:vAlign w:val="center"/>
          </w:tcPr>
          <w:p w:rsidR="00223559" w:rsidRDefault="00223559" w:rsidP="00610F5E">
            <w:pPr>
              <w:jc w:val="center"/>
              <w:rPr>
                <w:sz w:val="16"/>
              </w:rPr>
            </w:pPr>
            <w:r>
              <w:rPr>
                <w:rFonts w:hint="eastAsia"/>
                <w:sz w:val="16"/>
              </w:rPr>
              <w:t>1</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84"/>
        </w:trPr>
        <w:tc>
          <w:tcPr>
            <w:tcW w:w="735" w:type="dxa"/>
            <w:vAlign w:val="center"/>
          </w:tcPr>
          <w:p w:rsidR="00223559" w:rsidRDefault="00223559" w:rsidP="00610F5E">
            <w:pPr>
              <w:jc w:val="center"/>
              <w:rPr>
                <w:sz w:val="16"/>
              </w:rPr>
            </w:pPr>
            <w:r>
              <w:rPr>
                <w:rFonts w:hint="eastAsia"/>
                <w:sz w:val="16"/>
              </w:rPr>
              <w:t>2</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84"/>
        </w:trPr>
        <w:tc>
          <w:tcPr>
            <w:tcW w:w="735" w:type="dxa"/>
            <w:vAlign w:val="center"/>
          </w:tcPr>
          <w:p w:rsidR="00223559" w:rsidRDefault="00223559" w:rsidP="00610F5E">
            <w:pPr>
              <w:jc w:val="center"/>
              <w:rPr>
                <w:sz w:val="16"/>
              </w:rPr>
            </w:pPr>
            <w:r>
              <w:rPr>
                <w:rFonts w:hint="eastAsia"/>
                <w:sz w:val="16"/>
              </w:rPr>
              <w:t>3</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50"/>
        </w:trPr>
        <w:tc>
          <w:tcPr>
            <w:tcW w:w="735" w:type="dxa"/>
            <w:vAlign w:val="center"/>
          </w:tcPr>
          <w:p w:rsidR="00223559" w:rsidRDefault="00223559" w:rsidP="00610F5E">
            <w:pPr>
              <w:jc w:val="center"/>
              <w:rPr>
                <w:sz w:val="16"/>
              </w:rPr>
            </w:pPr>
            <w:r>
              <w:rPr>
                <w:rFonts w:hint="eastAsia"/>
                <w:sz w:val="16"/>
              </w:rPr>
              <w:t>4</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58"/>
        </w:trPr>
        <w:tc>
          <w:tcPr>
            <w:tcW w:w="735" w:type="dxa"/>
            <w:vAlign w:val="center"/>
          </w:tcPr>
          <w:p w:rsidR="00223559" w:rsidRDefault="00223559" w:rsidP="00610F5E">
            <w:pPr>
              <w:jc w:val="center"/>
              <w:rPr>
                <w:sz w:val="16"/>
              </w:rPr>
            </w:pPr>
            <w:r>
              <w:rPr>
                <w:rFonts w:hint="eastAsia"/>
                <w:sz w:val="16"/>
              </w:rPr>
              <w:t>5</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bl>
    <w:p w:rsidR="00223559" w:rsidRDefault="00223559" w:rsidP="008A78D0">
      <w:pPr>
        <w:rPr>
          <w:sz w:val="22"/>
          <w:szCs w:val="22"/>
        </w:rPr>
      </w:pPr>
      <w:r>
        <w:rPr>
          <w:rFonts w:hint="eastAsia"/>
          <w:sz w:val="22"/>
          <w:szCs w:val="22"/>
        </w:rPr>
        <w:t>(</w:t>
      </w:r>
      <w:r>
        <w:rPr>
          <w:rFonts w:hint="eastAsia"/>
          <w:sz w:val="22"/>
          <w:szCs w:val="22"/>
        </w:rPr>
        <w:t>業務実績</w:t>
      </w:r>
      <w:r>
        <w:rPr>
          <w:rFonts w:hint="eastAsia"/>
          <w:sz w:val="22"/>
          <w:szCs w:val="22"/>
        </w:rPr>
        <w:t>4)</w:t>
      </w:r>
      <w:r>
        <w:rPr>
          <w:rFonts w:hint="eastAsia"/>
          <w:sz w:val="22"/>
          <w:szCs w:val="22"/>
        </w:rPr>
        <w:t>上水道または下水道事業における、</w:t>
      </w:r>
      <w:r>
        <w:rPr>
          <w:rFonts w:hint="eastAsia"/>
          <w:sz w:val="22"/>
          <w:szCs w:val="22"/>
        </w:rPr>
        <w:t>LGWAN-ASP</w:t>
      </w:r>
      <w:r>
        <w:rPr>
          <w:rFonts w:hint="eastAsia"/>
          <w:sz w:val="22"/>
          <w:szCs w:val="22"/>
        </w:rPr>
        <w:t>方式での公営企業会計システム導入実績</w:t>
      </w:r>
    </w:p>
    <w:tbl>
      <w:tblPr>
        <w:tblW w:w="10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25"/>
        <w:gridCol w:w="2835"/>
        <w:gridCol w:w="1417"/>
        <w:gridCol w:w="1843"/>
        <w:gridCol w:w="1276"/>
        <w:gridCol w:w="1580"/>
      </w:tblGrid>
      <w:tr w:rsidR="00223559" w:rsidTr="00610F5E">
        <w:trPr>
          <w:cantSplit/>
          <w:trHeight w:val="785"/>
        </w:trPr>
        <w:tc>
          <w:tcPr>
            <w:tcW w:w="735" w:type="dxa"/>
            <w:vAlign w:val="center"/>
          </w:tcPr>
          <w:p w:rsidR="00223559" w:rsidRDefault="00223559" w:rsidP="00610F5E">
            <w:pPr>
              <w:jc w:val="center"/>
              <w:rPr>
                <w:sz w:val="16"/>
              </w:rPr>
            </w:pPr>
            <w:r>
              <w:rPr>
                <w:rFonts w:hint="eastAsia"/>
                <w:sz w:val="16"/>
              </w:rPr>
              <w:t>No.</w:t>
            </w:r>
          </w:p>
        </w:tc>
        <w:tc>
          <w:tcPr>
            <w:tcW w:w="825" w:type="dxa"/>
            <w:vAlign w:val="center"/>
          </w:tcPr>
          <w:p w:rsidR="00223559" w:rsidRDefault="00223559" w:rsidP="00610F5E">
            <w:pPr>
              <w:jc w:val="center"/>
              <w:rPr>
                <w:sz w:val="16"/>
              </w:rPr>
            </w:pPr>
            <w:r>
              <w:rPr>
                <w:rFonts w:hint="eastAsia"/>
                <w:sz w:val="16"/>
              </w:rPr>
              <w:t>受託</w:t>
            </w:r>
          </w:p>
          <w:p w:rsidR="00223559" w:rsidRDefault="00223559" w:rsidP="00610F5E">
            <w:pPr>
              <w:jc w:val="center"/>
              <w:rPr>
                <w:sz w:val="16"/>
              </w:rPr>
            </w:pPr>
            <w:r>
              <w:rPr>
                <w:rFonts w:hint="eastAsia"/>
                <w:sz w:val="16"/>
              </w:rPr>
              <w:t>年度</w:t>
            </w:r>
          </w:p>
        </w:tc>
        <w:tc>
          <w:tcPr>
            <w:tcW w:w="2835" w:type="dxa"/>
            <w:vAlign w:val="center"/>
          </w:tcPr>
          <w:p w:rsidR="00223559" w:rsidRDefault="00223559" w:rsidP="00610F5E">
            <w:pPr>
              <w:jc w:val="center"/>
              <w:rPr>
                <w:sz w:val="16"/>
              </w:rPr>
            </w:pPr>
            <w:r>
              <w:rPr>
                <w:rFonts w:hint="eastAsia"/>
                <w:sz w:val="16"/>
              </w:rPr>
              <w:t>件名等</w:t>
            </w:r>
          </w:p>
        </w:tc>
        <w:tc>
          <w:tcPr>
            <w:tcW w:w="1417" w:type="dxa"/>
            <w:vAlign w:val="center"/>
          </w:tcPr>
          <w:p w:rsidR="00223559" w:rsidRDefault="00223559" w:rsidP="00610F5E">
            <w:pPr>
              <w:jc w:val="center"/>
              <w:rPr>
                <w:sz w:val="16"/>
              </w:rPr>
            </w:pPr>
            <w:r>
              <w:rPr>
                <w:rFonts w:hint="eastAsia"/>
                <w:sz w:val="16"/>
              </w:rPr>
              <w:t>契約金額</w:t>
            </w:r>
          </w:p>
          <w:p w:rsidR="00223559" w:rsidRDefault="00223559" w:rsidP="00610F5E">
            <w:pPr>
              <w:jc w:val="center"/>
              <w:rPr>
                <w:sz w:val="16"/>
              </w:rPr>
            </w:pPr>
            <w:r>
              <w:rPr>
                <w:rFonts w:hint="eastAsia"/>
                <w:sz w:val="16"/>
              </w:rPr>
              <w:t>(</w:t>
            </w:r>
            <w:r>
              <w:rPr>
                <w:rFonts w:hint="eastAsia"/>
                <w:sz w:val="16"/>
              </w:rPr>
              <w:t>税込</w:t>
            </w:r>
            <w:r>
              <w:rPr>
                <w:rFonts w:hint="eastAsia"/>
                <w:sz w:val="16"/>
              </w:rPr>
              <w:t>)</w:t>
            </w:r>
          </w:p>
        </w:tc>
        <w:tc>
          <w:tcPr>
            <w:tcW w:w="1843" w:type="dxa"/>
            <w:vAlign w:val="center"/>
          </w:tcPr>
          <w:p w:rsidR="00223559" w:rsidRDefault="00223559" w:rsidP="00610F5E">
            <w:pPr>
              <w:jc w:val="center"/>
              <w:rPr>
                <w:sz w:val="16"/>
              </w:rPr>
            </w:pPr>
            <w:r>
              <w:rPr>
                <w:rFonts w:hint="eastAsia"/>
                <w:sz w:val="16"/>
              </w:rPr>
              <w:t>契約期間</w:t>
            </w:r>
          </w:p>
        </w:tc>
        <w:tc>
          <w:tcPr>
            <w:tcW w:w="1276" w:type="dxa"/>
            <w:vAlign w:val="center"/>
          </w:tcPr>
          <w:p w:rsidR="00223559" w:rsidRDefault="00223559" w:rsidP="00610F5E">
            <w:pPr>
              <w:jc w:val="center"/>
              <w:rPr>
                <w:sz w:val="16"/>
              </w:rPr>
            </w:pPr>
            <w:r>
              <w:rPr>
                <w:rFonts w:hint="eastAsia"/>
                <w:sz w:val="16"/>
              </w:rPr>
              <w:t>契約相手</w:t>
            </w:r>
          </w:p>
        </w:tc>
        <w:tc>
          <w:tcPr>
            <w:tcW w:w="1580" w:type="dxa"/>
            <w:vAlign w:val="center"/>
          </w:tcPr>
          <w:p w:rsidR="00223559" w:rsidRDefault="00223559" w:rsidP="00610F5E">
            <w:pPr>
              <w:jc w:val="center"/>
              <w:rPr>
                <w:sz w:val="16"/>
              </w:rPr>
            </w:pPr>
            <w:r>
              <w:rPr>
                <w:rFonts w:hint="eastAsia"/>
                <w:sz w:val="16"/>
              </w:rPr>
              <w:t>備考</w:t>
            </w:r>
          </w:p>
          <w:p w:rsidR="00C24201" w:rsidRDefault="00C24201" w:rsidP="00610F5E">
            <w:pPr>
              <w:jc w:val="center"/>
              <w:rPr>
                <w:sz w:val="16"/>
              </w:rPr>
            </w:pPr>
            <w:r>
              <w:rPr>
                <w:rFonts w:hint="eastAsia"/>
                <w:sz w:val="16"/>
              </w:rPr>
              <w:t>(</w:t>
            </w:r>
            <w:r>
              <w:rPr>
                <w:rFonts w:hint="eastAsia"/>
                <w:sz w:val="16"/>
              </w:rPr>
              <w:t>上下水の別記載</w:t>
            </w:r>
            <w:r>
              <w:rPr>
                <w:rFonts w:hint="eastAsia"/>
                <w:sz w:val="16"/>
              </w:rPr>
              <w:t>)</w:t>
            </w:r>
          </w:p>
        </w:tc>
      </w:tr>
      <w:tr w:rsidR="00223559" w:rsidTr="00610F5E">
        <w:trPr>
          <w:trHeight w:val="584"/>
        </w:trPr>
        <w:tc>
          <w:tcPr>
            <w:tcW w:w="735" w:type="dxa"/>
            <w:vAlign w:val="center"/>
          </w:tcPr>
          <w:p w:rsidR="00223559" w:rsidRDefault="00223559" w:rsidP="00610F5E">
            <w:pPr>
              <w:jc w:val="center"/>
              <w:rPr>
                <w:sz w:val="16"/>
              </w:rPr>
            </w:pPr>
            <w:r>
              <w:rPr>
                <w:rFonts w:hint="eastAsia"/>
                <w:sz w:val="16"/>
              </w:rPr>
              <w:t>1</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84"/>
        </w:trPr>
        <w:tc>
          <w:tcPr>
            <w:tcW w:w="735" w:type="dxa"/>
            <w:vAlign w:val="center"/>
          </w:tcPr>
          <w:p w:rsidR="00223559" w:rsidRDefault="00223559" w:rsidP="00610F5E">
            <w:pPr>
              <w:jc w:val="center"/>
              <w:rPr>
                <w:sz w:val="16"/>
              </w:rPr>
            </w:pPr>
            <w:r>
              <w:rPr>
                <w:rFonts w:hint="eastAsia"/>
                <w:sz w:val="16"/>
              </w:rPr>
              <w:t>2</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84"/>
        </w:trPr>
        <w:tc>
          <w:tcPr>
            <w:tcW w:w="735" w:type="dxa"/>
            <w:vAlign w:val="center"/>
          </w:tcPr>
          <w:p w:rsidR="00223559" w:rsidRDefault="00223559" w:rsidP="00610F5E">
            <w:pPr>
              <w:jc w:val="center"/>
              <w:rPr>
                <w:sz w:val="16"/>
              </w:rPr>
            </w:pPr>
            <w:r>
              <w:rPr>
                <w:rFonts w:hint="eastAsia"/>
                <w:sz w:val="16"/>
              </w:rPr>
              <w:t>3</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50"/>
        </w:trPr>
        <w:tc>
          <w:tcPr>
            <w:tcW w:w="735" w:type="dxa"/>
            <w:vAlign w:val="center"/>
          </w:tcPr>
          <w:p w:rsidR="00223559" w:rsidRDefault="00223559" w:rsidP="00610F5E">
            <w:pPr>
              <w:jc w:val="center"/>
              <w:rPr>
                <w:sz w:val="16"/>
              </w:rPr>
            </w:pPr>
            <w:r>
              <w:rPr>
                <w:rFonts w:hint="eastAsia"/>
                <w:sz w:val="16"/>
              </w:rPr>
              <w:lastRenderedPageBreak/>
              <w:t>4</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r w:rsidR="00223559" w:rsidTr="00610F5E">
        <w:trPr>
          <w:trHeight w:val="558"/>
        </w:trPr>
        <w:tc>
          <w:tcPr>
            <w:tcW w:w="735" w:type="dxa"/>
            <w:vAlign w:val="center"/>
          </w:tcPr>
          <w:p w:rsidR="00223559" w:rsidRDefault="00223559" w:rsidP="00610F5E">
            <w:pPr>
              <w:jc w:val="center"/>
              <w:rPr>
                <w:sz w:val="16"/>
              </w:rPr>
            </w:pPr>
            <w:r>
              <w:rPr>
                <w:rFonts w:hint="eastAsia"/>
                <w:sz w:val="16"/>
              </w:rPr>
              <w:t>5</w:t>
            </w:r>
          </w:p>
        </w:tc>
        <w:tc>
          <w:tcPr>
            <w:tcW w:w="825" w:type="dxa"/>
            <w:vAlign w:val="center"/>
          </w:tcPr>
          <w:p w:rsidR="00223559" w:rsidRDefault="00223559" w:rsidP="00610F5E">
            <w:pPr>
              <w:rPr>
                <w:sz w:val="16"/>
              </w:rPr>
            </w:pPr>
          </w:p>
        </w:tc>
        <w:tc>
          <w:tcPr>
            <w:tcW w:w="2835" w:type="dxa"/>
            <w:vAlign w:val="center"/>
          </w:tcPr>
          <w:p w:rsidR="00223559" w:rsidRDefault="00223559" w:rsidP="00610F5E">
            <w:pPr>
              <w:rPr>
                <w:sz w:val="16"/>
              </w:rPr>
            </w:pPr>
          </w:p>
        </w:tc>
        <w:tc>
          <w:tcPr>
            <w:tcW w:w="1417" w:type="dxa"/>
            <w:vAlign w:val="center"/>
          </w:tcPr>
          <w:p w:rsidR="00223559" w:rsidRDefault="00223559" w:rsidP="00610F5E">
            <w:pPr>
              <w:rPr>
                <w:sz w:val="16"/>
              </w:rPr>
            </w:pPr>
          </w:p>
        </w:tc>
        <w:tc>
          <w:tcPr>
            <w:tcW w:w="1843" w:type="dxa"/>
            <w:vAlign w:val="center"/>
          </w:tcPr>
          <w:p w:rsidR="00223559" w:rsidRDefault="00223559" w:rsidP="00610F5E">
            <w:pPr>
              <w:rPr>
                <w:sz w:val="16"/>
              </w:rPr>
            </w:pPr>
          </w:p>
        </w:tc>
        <w:tc>
          <w:tcPr>
            <w:tcW w:w="1276" w:type="dxa"/>
            <w:vAlign w:val="center"/>
          </w:tcPr>
          <w:p w:rsidR="00223559" w:rsidRDefault="00223559" w:rsidP="00610F5E">
            <w:pPr>
              <w:rPr>
                <w:sz w:val="16"/>
              </w:rPr>
            </w:pPr>
          </w:p>
        </w:tc>
        <w:tc>
          <w:tcPr>
            <w:tcW w:w="1580" w:type="dxa"/>
            <w:vAlign w:val="center"/>
          </w:tcPr>
          <w:p w:rsidR="00223559" w:rsidRDefault="00223559" w:rsidP="00610F5E">
            <w:pPr>
              <w:rPr>
                <w:sz w:val="16"/>
              </w:rPr>
            </w:pPr>
          </w:p>
        </w:tc>
      </w:tr>
    </w:tbl>
    <w:p w:rsidR="00223559" w:rsidRPr="00555C92" w:rsidRDefault="00223559" w:rsidP="008A78D0">
      <w:pPr>
        <w:rPr>
          <w:sz w:val="22"/>
          <w:szCs w:val="22"/>
        </w:rPr>
      </w:pPr>
    </w:p>
    <w:p w:rsidR="008A78D0" w:rsidRDefault="008A78D0" w:rsidP="008A78D0">
      <w:r>
        <w:rPr>
          <w:rFonts w:hint="eastAsia"/>
        </w:rPr>
        <w:t>【注意事項】</w:t>
      </w:r>
    </w:p>
    <w:p w:rsidR="008A78D0" w:rsidRDefault="00223559" w:rsidP="00B65678">
      <w:pPr>
        <w:ind w:leftChars="150" w:left="424" w:hangingChars="52" w:hanging="109"/>
      </w:pPr>
      <w:r>
        <w:rPr>
          <w:rFonts w:hint="eastAsia"/>
        </w:rPr>
        <w:t xml:space="preserve">①　</w:t>
      </w:r>
      <w:r w:rsidR="00B65678">
        <w:rPr>
          <w:rFonts w:hint="eastAsia"/>
        </w:rPr>
        <w:t>(</w:t>
      </w:r>
      <w:r w:rsidR="00B65678">
        <w:rPr>
          <w:rFonts w:hint="eastAsia"/>
        </w:rPr>
        <w:t>業務実績</w:t>
      </w:r>
      <w:r w:rsidR="00B65678">
        <w:rPr>
          <w:rFonts w:hint="eastAsia"/>
        </w:rPr>
        <w:t>1)</w:t>
      </w:r>
      <w:r w:rsidR="00B65678">
        <w:rPr>
          <w:rFonts w:hint="eastAsia"/>
        </w:rPr>
        <w:t>、</w:t>
      </w:r>
      <w:r w:rsidR="00B65678">
        <w:rPr>
          <w:rFonts w:hint="eastAsia"/>
        </w:rPr>
        <w:t>(</w:t>
      </w:r>
      <w:r w:rsidR="00B65678">
        <w:rPr>
          <w:rFonts w:hint="eastAsia"/>
        </w:rPr>
        <w:t>業務実績</w:t>
      </w:r>
      <w:r w:rsidR="00B65678">
        <w:rPr>
          <w:rFonts w:hint="eastAsia"/>
        </w:rPr>
        <w:t>3)</w:t>
      </w:r>
      <w:r w:rsidR="00B65678">
        <w:rPr>
          <w:rFonts w:hint="eastAsia"/>
        </w:rPr>
        <w:t>、</w:t>
      </w:r>
      <w:r w:rsidR="00B65678">
        <w:rPr>
          <w:rFonts w:hint="eastAsia"/>
        </w:rPr>
        <w:t>(</w:t>
      </w:r>
      <w:r w:rsidR="00B65678">
        <w:rPr>
          <w:rFonts w:hint="eastAsia"/>
        </w:rPr>
        <w:t>業務実績</w:t>
      </w:r>
      <w:r w:rsidR="00B65678">
        <w:rPr>
          <w:rFonts w:hint="eastAsia"/>
        </w:rPr>
        <w:t>4)</w:t>
      </w:r>
      <w:r w:rsidR="00B65678">
        <w:rPr>
          <w:rFonts w:hint="eastAsia"/>
        </w:rPr>
        <w:t>はそれぞれ「銚子市公共下水道事業</w:t>
      </w:r>
      <w:r w:rsidR="00B65678">
        <w:rPr>
          <w:rFonts w:hint="eastAsia"/>
        </w:rPr>
        <w:t xml:space="preserve"> </w:t>
      </w:r>
      <w:r w:rsidR="00B65678">
        <w:rPr>
          <w:rFonts w:hint="eastAsia"/>
        </w:rPr>
        <w:t>公営企業会計システム構築及び公営企業会計移行支援業務　プロポーザル審査表」における、「業務実績」の各「審査内容」に対応し、同表のとおり採点する。</w:t>
      </w:r>
    </w:p>
    <w:p w:rsidR="00B65678" w:rsidRDefault="00B65678" w:rsidP="00B65678">
      <w:pPr>
        <w:ind w:leftChars="150" w:left="424" w:hangingChars="52" w:hanging="109"/>
      </w:pPr>
      <w:r>
        <w:rPr>
          <w:rFonts w:hint="eastAsia"/>
        </w:rPr>
        <w:t>②　実績対象年度は平成</w:t>
      </w:r>
      <w:r>
        <w:rPr>
          <w:rFonts w:hint="eastAsia"/>
        </w:rPr>
        <w:t>25</w:t>
      </w:r>
      <w:r>
        <w:rPr>
          <w:rFonts w:hint="eastAsia"/>
        </w:rPr>
        <w:t>年度から平成</w:t>
      </w:r>
      <w:r>
        <w:rPr>
          <w:rFonts w:hint="eastAsia"/>
        </w:rPr>
        <w:t>29</w:t>
      </w:r>
      <w:r>
        <w:rPr>
          <w:rFonts w:hint="eastAsia"/>
        </w:rPr>
        <w:t>年度とし、平成</w:t>
      </w:r>
      <w:r>
        <w:rPr>
          <w:rFonts w:hint="eastAsia"/>
        </w:rPr>
        <w:t>29</w:t>
      </w:r>
      <w:r>
        <w:rPr>
          <w:rFonts w:hint="eastAsia"/>
        </w:rPr>
        <w:t>年度については平成</w:t>
      </w:r>
      <w:r>
        <w:rPr>
          <w:rFonts w:hint="eastAsia"/>
        </w:rPr>
        <w:t>29</w:t>
      </w:r>
      <w:r>
        <w:rPr>
          <w:rFonts w:hint="eastAsia"/>
        </w:rPr>
        <w:t>年度中に完了見込の業務の計上を可とする。</w:t>
      </w:r>
    </w:p>
    <w:p w:rsidR="00B65678" w:rsidRDefault="00B65678" w:rsidP="00B65678">
      <w:pPr>
        <w:ind w:leftChars="150" w:left="424" w:hangingChars="52" w:hanging="109"/>
      </w:pPr>
      <w:r>
        <w:rPr>
          <w:rFonts w:hint="eastAsia"/>
        </w:rPr>
        <w:t>③　同一業務を複数の業務実績に計上してよい。</w:t>
      </w:r>
    </w:p>
    <w:p w:rsidR="00B65678" w:rsidRDefault="00B65678" w:rsidP="00B65678">
      <w:pPr>
        <w:ind w:leftChars="150" w:left="424" w:hangingChars="52" w:hanging="109"/>
      </w:pPr>
      <w:r>
        <w:rPr>
          <w:rFonts w:hint="eastAsia"/>
        </w:rPr>
        <w:t>④　実績件数が</w:t>
      </w:r>
      <w:r>
        <w:rPr>
          <w:rFonts w:hint="eastAsia"/>
        </w:rPr>
        <w:t>5</w:t>
      </w:r>
      <w:r>
        <w:rPr>
          <w:rFonts w:hint="eastAsia"/>
        </w:rPr>
        <w:t>件以上ある場合は任意に選定のうえ、業務実績とすること。</w:t>
      </w:r>
    </w:p>
    <w:p w:rsidR="008A78D0" w:rsidRDefault="00C24201" w:rsidP="008A78D0">
      <w:pPr>
        <w:ind w:left="525" w:hanging="210"/>
      </w:pPr>
      <w:r>
        <w:rPr>
          <w:rFonts w:hint="eastAsia"/>
        </w:rPr>
        <w:t>⑤</w:t>
      </w:r>
      <w:r w:rsidR="00B65678">
        <w:rPr>
          <w:rFonts w:hint="eastAsia"/>
        </w:rPr>
        <w:t xml:space="preserve">　業務</w:t>
      </w:r>
      <w:r w:rsidR="00223559">
        <w:rPr>
          <w:rFonts w:hint="eastAsia"/>
        </w:rPr>
        <w:t>実績が確認できる契約書等の写しを添付すること</w:t>
      </w:r>
      <w:r w:rsidR="008A78D0">
        <w:rPr>
          <w:rFonts w:hint="eastAsia"/>
        </w:rPr>
        <w:t>。</w:t>
      </w:r>
      <w:r>
        <w:rPr>
          <w:rFonts w:hint="eastAsia"/>
        </w:rPr>
        <w:t>また、件名から公営企業会計システムの導入方式</w:t>
      </w:r>
      <w:r w:rsidR="00AD7748">
        <w:rPr>
          <w:rFonts w:hint="eastAsia"/>
        </w:rPr>
        <w:t>（クラウド方式またはオンプレ方式）</w:t>
      </w:r>
      <w:r>
        <w:rPr>
          <w:rFonts w:hint="eastAsia"/>
        </w:rPr>
        <w:t>が判別できない場合は、導入方式が判別可能な契約書類該当部分</w:t>
      </w:r>
      <w:r>
        <w:rPr>
          <w:rFonts w:hint="eastAsia"/>
        </w:rPr>
        <w:t>(</w:t>
      </w:r>
      <w:r>
        <w:rPr>
          <w:rFonts w:hint="eastAsia"/>
        </w:rPr>
        <w:t>写</w:t>
      </w:r>
      <w:r>
        <w:rPr>
          <w:rFonts w:hint="eastAsia"/>
        </w:rPr>
        <w:t>)</w:t>
      </w:r>
      <w:r>
        <w:rPr>
          <w:rFonts w:hint="eastAsia"/>
        </w:rPr>
        <w:t>も添付すること。</w:t>
      </w:r>
    </w:p>
    <w:p w:rsidR="00EA4AE7" w:rsidRPr="002A405E" w:rsidRDefault="00C24201" w:rsidP="008A78D0">
      <w:pPr>
        <w:ind w:left="525" w:hanging="210"/>
      </w:pPr>
      <w:r>
        <w:rPr>
          <w:rFonts w:ascii="ＭＳ 明朝" w:hAnsi="ＭＳ 明朝" w:cs="ＭＳ 明朝" w:hint="eastAsia"/>
        </w:rPr>
        <w:t>⑥　(業務実績4)については、備考欄に上水道又は下水道のいずれのシステムを導入したのか記載すること。</w:t>
      </w:r>
    </w:p>
    <w:sectPr w:rsidR="00EA4AE7" w:rsidRPr="002A405E" w:rsidSect="002547BD">
      <w:pgSz w:w="11906" w:h="16838" w:code="9"/>
      <w:pgMar w:top="1440" w:right="1080" w:bottom="1440" w:left="1080"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57" w:rsidRDefault="00124157" w:rsidP="00BC6CB3">
      <w:r>
        <w:separator/>
      </w:r>
    </w:p>
  </w:endnote>
  <w:endnote w:type="continuationSeparator" w:id="0">
    <w:p w:rsidR="00124157" w:rsidRDefault="00124157" w:rsidP="00BC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57" w:rsidRDefault="00124157" w:rsidP="00BC6CB3">
      <w:r>
        <w:separator/>
      </w:r>
    </w:p>
  </w:footnote>
  <w:footnote w:type="continuationSeparator" w:id="0">
    <w:p w:rsidR="00124157" w:rsidRDefault="00124157" w:rsidP="00BC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474"/>
    <w:multiLevelType w:val="hybridMultilevel"/>
    <w:tmpl w:val="0A02509A"/>
    <w:lvl w:ilvl="0" w:tplc="121E829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8141406"/>
    <w:multiLevelType w:val="hybridMultilevel"/>
    <w:tmpl w:val="BE7C3B0C"/>
    <w:lvl w:ilvl="0" w:tplc="F1DE94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0C09AF"/>
    <w:multiLevelType w:val="singleLevel"/>
    <w:tmpl w:val="C77206A4"/>
    <w:lvl w:ilvl="0">
      <w:start w:val="12"/>
      <w:numFmt w:val="bullet"/>
      <w:lvlText w:val="・"/>
      <w:lvlJc w:val="left"/>
      <w:pPr>
        <w:tabs>
          <w:tab w:val="num" w:pos="210"/>
        </w:tabs>
        <w:ind w:left="210" w:hanging="210"/>
      </w:pPr>
      <w:rPr>
        <w:rFonts w:ascii="ＭＳ 明朝" w:eastAsia="ＭＳ 明朝" w:hAnsi="ＭＳ 明朝" w:hint="eastAsia"/>
        <w:color w:val="auto"/>
      </w:rPr>
    </w:lvl>
  </w:abstractNum>
  <w:abstractNum w:abstractNumId="3" w15:restartNumberingAfterBreak="0">
    <w:nsid w:val="5DF60111"/>
    <w:multiLevelType w:val="hybridMultilevel"/>
    <w:tmpl w:val="24E23A1E"/>
    <w:lvl w:ilvl="0" w:tplc="5426C4B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5"/>
  <w:drawingGridVerticalSpacing w:val="17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E42"/>
    <w:rsid w:val="00046094"/>
    <w:rsid w:val="00066E3A"/>
    <w:rsid w:val="00070D5A"/>
    <w:rsid w:val="00094C23"/>
    <w:rsid w:val="000B23CA"/>
    <w:rsid w:val="000D02E7"/>
    <w:rsid w:val="000E2DE0"/>
    <w:rsid w:val="00124157"/>
    <w:rsid w:val="00134B9E"/>
    <w:rsid w:val="00210FB7"/>
    <w:rsid w:val="00223559"/>
    <w:rsid w:val="002547BD"/>
    <w:rsid w:val="002A405E"/>
    <w:rsid w:val="003925E4"/>
    <w:rsid w:val="003A1BAC"/>
    <w:rsid w:val="003D0A48"/>
    <w:rsid w:val="003D5D7E"/>
    <w:rsid w:val="003F4CAD"/>
    <w:rsid w:val="004409D9"/>
    <w:rsid w:val="004571DC"/>
    <w:rsid w:val="004952C9"/>
    <w:rsid w:val="004A4904"/>
    <w:rsid w:val="004A58F5"/>
    <w:rsid w:val="004B7349"/>
    <w:rsid w:val="00555C92"/>
    <w:rsid w:val="005A6D3F"/>
    <w:rsid w:val="005B135C"/>
    <w:rsid w:val="005B7F0C"/>
    <w:rsid w:val="0066079A"/>
    <w:rsid w:val="0066388E"/>
    <w:rsid w:val="0066771D"/>
    <w:rsid w:val="006B596B"/>
    <w:rsid w:val="006C6875"/>
    <w:rsid w:val="00775580"/>
    <w:rsid w:val="007F587C"/>
    <w:rsid w:val="00815795"/>
    <w:rsid w:val="00824701"/>
    <w:rsid w:val="008576B5"/>
    <w:rsid w:val="008A78D0"/>
    <w:rsid w:val="008B07B9"/>
    <w:rsid w:val="008E6E5F"/>
    <w:rsid w:val="0093723D"/>
    <w:rsid w:val="009C3EE7"/>
    <w:rsid w:val="00A907FE"/>
    <w:rsid w:val="00AA1B69"/>
    <w:rsid w:val="00AD7748"/>
    <w:rsid w:val="00AE4B5B"/>
    <w:rsid w:val="00B120B5"/>
    <w:rsid w:val="00B27E9B"/>
    <w:rsid w:val="00B40F81"/>
    <w:rsid w:val="00B65678"/>
    <w:rsid w:val="00B81840"/>
    <w:rsid w:val="00B854E9"/>
    <w:rsid w:val="00BA4A0D"/>
    <w:rsid w:val="00BC6CB3"/>
    <w:rsid w:val="00C24201"/>
    <w:rsid w:val="00C41BE9"/>
    <w:rsid w:val="00D27056"/>
    <w:rsid w:val="00D75F53"/>
    <w:rsid w:val="00DA1FE2"/>
    <w:rsid w:val="00DD3E42"/>
    <w:rsid w:val="00E81FAA"/>
    <w:rsid w:val="00EA4AE7"/>
    <w:rsid w:val="00ED15AF"/>
    <w:rsid w:val="00F23CD0"/>
    <w:rsid w:val="00F8748F"/>
    <w:rsid w:val="00FA5DF4"/>
    <w:rsid w:val="00FB5DF9"/>
    <w:rsid w:val="00FC41A4"/>
    <w:rsid w:val="00FD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E3B1777"/>
  <w15:chartTrackingRefBased/>
  <w15:docId w15:val="{36FF9E62-3C66-443E-841A-3A4D5BDE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 w:right="114"/>
    </w:pPr>
  </w:style>
  <w:style w:type="paragraph" w:styleId="a4">
    <w:name w:val="header"/>
    <w:basedOn w:val="a"/>
    <w:link w:val="a5"/>
    <w:rsid w:val="00BC6CB3"/>
    <w:pPr>
      <w:tabs>
        <w:tab w:val="center" w:pos="4252"/>
        <w:tab w:val="right" w:pos="8504"/>
      </w:tabs>
      <w:snapToGrid w:val="0"/>
    </w:pPr>
    <w:rPr>
      <w:lang w:val="x-none" w:eastAsia="x-none"/>
    </w:rPr>
  </w:style>
  <w:style w:type="character" w:customStyle="1" w:styleId="a5">
    <w:name w:val="ヘッダー (文字)"/>
    <w:link w:val="a4"/>
    <w:rsid w:val="00BC6CB3"/>
    <w:rPr>
      <w:kern w:val="2"/>
      <w:sz w:val="21"/>
    </w:rPr>
  </w:style>
  <w:style w:type="paragraph" w:styleId="a6">
    <w:name w:val="footer"/>
    <w:basedOn w:val="a"/>
    <w:link w:val="a7"/>
    <w:rsid w:val="00BC6CB3"/>
    <w:pPr>
      <w:tabs>
        <w:tab w:val="center" w:pos="4252"/>
        <w:tab w:val="right" w:pos="8504"/>
      </w:tabs>
      <w:snapToGrid w:val="0"/>
    </w:pPr>
    <w:rPr>
      <w:lang w:val="x-none" w:eastAsia="x-none"/>
    </w:rPr>
  </w:style>
  <w:style w:type="character" w:customStyle="1" w:styleId="a7">
    <w:name w:val="フッター (文字)"/>
    <w:link w:val="a6"/>
    <w:rsid w:val="00BC6CB3"/>
    <w:rPr>
      <w:kern w:val="2"/>
      <w:sz w:val="21"/>
    </w:rPr>
  </w:style>
  <w:style w:type="paragraph" w:styleId="a8">
    <w:name w:val="Balloon Text"/>
    <w:basedOn w:val="a"/>
    <w:link w:val="a9"/>
    <w:rsid w:val="00A907FE"/>
    <w:rPr>
      <w:rFonts w:ascii="Arial" w:eastAsia="ＭＳ ゴシック" w:hAnsi="Arial"/>
      <w:sz w:val="18"/>
      <w:szCs w:val="18"/>
      <w:lang w:val="x-none" w:eastAsia="x-none"/>
    </w:rPr>
  </w:style>
  <w:style w:type="character" w:customStyle="1" w:styleId="a9">
    <w:name w:val="吹き出し (文字)"/>
    <w:link w:val="a8"/>
    <w:rsid w:val="00A90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6B74-CBC6-43AF-A7C7-4963776C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vt:lpstr>
      <vt:lpstr>第○号様式</vt:lpstr>
    </vt:vector>
  </TitlesOfParts>
  <LinksUpToDate>false</LinksUpToDate>
  <CharactersWithSpaces>866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